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D9B" w:rsidRPr="007056BB" w:rsidRDefault="007E0D9B" w:rsidP="00133AAD">
      <w:pPr>
        <w:jc w:val="center"/>
        <w:rPr>
          <w:rFonts w:ascii="Calibri" w:hAnsi="Calibri"/>
          <w:b/>
          <w:bCs/>
          <w:color w:val="000099"/>
          <w:sz w:val="36"/>
          <w:szCs w:val="36"/>
          <w:lang w:eastAsia="en-US"/>
        </w:rPr>
      </w:pPr>
      <w:r w:rsidRPr="007056BB">
        <w:rPr>
          <w:rFonts w:ascii="Calibri" w:hAnsi="Calibri"/>
          <w:b/>
          <w:bCs/>
          <w:color w:val="000099"/>
          <w:sz w:val="36"/>
          <w:szCs w:val="36"/>
          <w:lang w:eastAsia="en-US"/>
        </w:rPr>
        <w:t>INFORMATIONS DESTINATION</w:t>
      </w:r>
      <w:r w:rsidR="00133AAD">
        <w:rPr>
          <w:rFonts w:ascii="Calibri" w:hAnsi="Calibri"/>
          <w:b/>
          <w:bCs/>
          <w:color w:val="000099"/>
          <w:sz w:val="36"/>
          <w:szCs w:val="36"/>
          <w:lang w:eastAsia="en-US"/>
        </w:rPr>
        <w:t xml:space="preserve"> -INDE</w:t>
      </w:r>
    </w:p>
    <w:p w:rsidR="00647B57" w:rsidRPr="007056BB" w:rsidRDefault="00647B57" w:rsidP="0093160D">
      <w:pPr>
        <w:jc w:val="both"/>
        <w:rPr>
          <w:rFonts w:ascii="Calibri" w:hAnsi="Calibri"/>
          <w:b/>
          <w:bCs/>
          <w:color w:val="000099"/>
          <w:sz w:val="36"/>
          <w:szCs w:val="36"/>
          <w:lang w:eastAsia="en-US"/>
        </w:rPr>
      </w:pPr>
    </w:p>
    <w:p w:rsidR="00647B57" w:rsidRPr="007056BB" w:rsidRDefault="00647B57" w:rsidP="0093160D">
      <w:pPr>
        <w:pBdr>
          <w:bottom w:val="single" w:sz="4" w:space="1" w:color="auto"/>
        </w:pBdr>
        <w:jc w:val="both"/>
        <w:rPr>
          <w:rFonts w:ascii="Calibri" w:eastAsia="Times" w:hAnsi="Calibri" w:cs="Calibri"/>
          <w:color w:val="000099"/>
          <w:sz w:val="28"/>
          <w:szCs w:val="26"/>
        </w:rPr>
      </w:pPr>
      <w:r w:rsidRPr="007056BB">
        <w:rPr>
          <w:rFonts w:ascii="Calibri" w:eastAsia="Times" w:hAnsi="Calibri" w:cs="Calibri"/>
          <w:color w:val="000099"/>
          <w:sz w:val="28"/>
          <w:szCs w:val="26"/>
        </w:rPr>
        <w:t>CARTE D’IDENTITE</w:t>
      </w:r>
    </w:p>
    <w:p w:rsidR="00133AAD" w:rsidRDefault="00647B57" w:rsidP="00133AAD">
      <w:pPr>
        <w:pStyle w:val="Paragraphedeliste"/>
        <w:ind w:left="0"/>
        <w:jc w:val="both"/>
        <w:rPr>
          <w:rFonts w:ascii="Calibri" w:eastAsia="Calibri" w:hAnsi="Calibri"/>
          <w:u w:val="single"/>
          <w:lang w:eastAsia="en-US"/>
        </w:rPr>
      </w:pPr>
      <w:r w:rsidRPr="007056BB">
        <w:rPr>
          <w:rFonts w:ascii="Calibri" w:eastAsia="Calibri" w:hAnsi="Calibri"/>
          <w:u w:val="single"/>
          <w:lang w:eastAsia="en-US"/>
        </w:rPr>
        <w:t xml:space="preserve">Population </w:t>
      </w:r>
    </w:p>
    <w:p w:rsidR="00133AAD" w:rsidRDefault="00133AAD" w:rsidP="00133AAD">
      <w:pPr>
        <w:pStyle w:val="Paragraphedeliste"/>
        <w:ind w:left="0"/>
        <w:jc w:val="both"/>
        <w:rPr>
          <w:rFonts w:ascii="Calibri" w:eastAsia="Calibri" w:hAnsi="Calibri"/>
          <w:lang w:eastAsia="en-US"/>
        </w:rPr>
      </w:pPr>
      <w:r w:rsidRPr="00133AAD">
        <w:rPr>
          <w:rFonts w:ascii="Calibri" w:eastAsia="Calibri" w:hAnsi="Calibri"/>
          <w:lang w:eastAsia="en-US"/>
        </w:rPr>
        <w:t xml:space="preserve">L'Inde est le </w:t>
      </w:r>
      <w:hyperlink r:id="rId5" w:tooltip="Liste des pays par population" w:history="1">
        <w:r w:rsidRPr="00133AAD">
          <w:rPr>
            <w:rFonts w:ascii="Calibri" w:eastAsia="Calibri" w:hAnsi="Calibri"/>
            <w:lang w:eastAsia="en-US"/>
          </w:rPr>
          <w:t>deuxième</w:t>
        </w:r>
      </w:hyperlink>
      <w:r w:rsidRPr="00133AAD">
        <w:rPr>
          <w:rFonts w:ascii="Calibri" w:eastAsia="Calibri" w:hAnsi="Calibri"/>
          <w:lang w:eastAsia="en-US"/>
        </w:rPr>
        <w:t xml:space="preserve"> pays le plus peuplé du monde après la </w:t>
      </w:r>
      <w:hyperlink r:id="rId6" w:tooltip="Chine" w:history="1">
        <w:r w:rsidRPr="00133AAD">
          <w:rPr>
            <w:rFonts w:ascii="Calibri" w:eastAsia="Calibri" w:hAnsi="Calibri"/>
            <w:lang w:eastAsia="en-US"/>
          </w:rPr>
          <w:t>Chine</w:t>
        </w:r>
      </w:hyperlink>
      <w:r w:rsidRPr="00133AAD">
        <w:rPr>
          <w:rFonts w:ascii="Calibri" w:eastAsia="Calibri" w:hAnsi="Calibri"/>
          <w:lang w:eastAsia="en-US"/>
        </w:rPr>
        <w:t xml:space="preserve"> et compte plus de 1,3 milliard d'habitants</w:t>
      </w:r>
      <w:r>
        <w:rPr>
          <w:rFonts w:ascii="Calibri" w:eastAsia="Calibri" w:hAnsi="Calibri"/>
          <w:lang w:eastAsia="en-US"/>
        </w:rPr>
        <w:t>.</w:t>
      </w:r>
    </w:p>
    <w:p w:rsidR="00133AAD" w:rsidRDefault="00133AAD" w:rsidP="00133AAD">
      <w:pPr>
        <w:pStyle w:val="Paragraphedeliste"/>
        <w:ind w:left="0"/>
        <w:jc w:val="both"/>
        <w:rPr>
          <w:rFonts w:ascii="Calibri" w:eastAsia="Calibri" w:hAnsi="Calibri"/>
          <w:lang w:eastAsia="en-US"/>
        </w:rPr>
      </w:pPr>
      <w:r w:rsidRPr="00133AAD">
        <w:rPr>
          <w:rFonts w:ascii="Calibri" w:eastAsia="Calibri" w:hAnsi="Calibri"/>
          <w:lang w:eastAsia="en-US"/>
        </w:rPr>
        <w:t xml:space="preserve">Sa capitale est </w:t>
      </w:r>
      <w:hyperlink r:id="rId7" w:tooltip="New Delhi" w:history="1">
        <w:r w:rsidRPr="00133AAD">
          <w:rPr>
            <w:rFonts w:ascii="Calibri" w:eastAsia="Calibri" w:hAnsi="Calibri"/>
            <w:lang w:eastAsia="en-US"/>
          </w:rPr>
          <w:t>New Delhi</w:t>
        </w:r>
      </w:hyperlink>
      <w:r w:rsidRPr="00133AAD">
        <w:rPr>
          <w:rFonts w:ascii="Calibri" w:eastAsia="Calibri" w:hAnsi="Calibri"/>
          <w:lang w:eastAsia="en-US"/>
        </w:rPr>
        <w:t>.</w:t>
      </w:r>
    </w:p>
    <w:p w:rsidR="00133AAD" w:rsidRPr="00133AAD" w:rsidRDefault="00133AAD" w:rsidP="00133AAD">
      <w:pPr>
        <w:pStyle w:val="Paragraphedeliste"/>
        <w:ind w:left="0"/>
        <w:jc w:val="both"/>
        <w:rPr>
          <w:rFonts w:ascii="Calibri" w:eastAsia="Calibri" w:hAnsi="Calibri"/>
          <w:lang w:eastAsia="en-US"/>
        </w:rPr>
      </w:pPr>
    </w:p>
    <w:p w:rsidR="00133AAD" w:rsidRDefault="00647B57" w:rsidP="00133AAD">
      <w:pPr>
        <w:pStyle w:val="Paragraphedeliste"/>
        <w:ind w:left="0"/>
        <w:jc w:val="both"/>
        <w:rPr>
          <w:rFonts w:ascii="Calibri" w:hAnsi="Calibri"/>
        </w:rPr>
      </w:pPr>
      <w:r w:rsidRPr="007056BB">
        <w:rPr>
          <w:rFonts w:ascii="Calibri" w:eastAsia="Calibri" w:hAnsi="Calibri"/>
          <w:u w:val="single"/>
          <w:lang w:eastAsia="en-US"/>
        </w:rPr>
        <w:t>Langues</w:t>
      </w:r>
      <w:r w:rsidRPr="007056BB">
        <w:rPr>
          <w:rFonts w:ascii="Calibri" w:hAnsi="Calibri"/>
        </w:rPr>
        <w:t xml:space="preserve"> </w:t>
      </w:r>
    </w:p>
    <w:p w:rsidR="00647B57" w:rsidRPr="00133AAD" w:rsidRDefault="00133AAD" w:rsidP="00133AAD">
      <w:pPr>
        <w:pStyle w:val="Paragraphedeliste"/>
        <w:ind w:left="0"/>
        <w:jc w:val="both"/>
        <w:rPr>
          <w:rFonts w:ascii="Calibri" w:hAnsi="Calibri"/>
        </w:rPr>
      </w:pPr>
      <w:r w:rsidRPr="00193E21">
        <w:rPr>
          <w:rFonts w:ascii="Calibri" w:hAnsi="Calibri"/>
        </w:rPr>
        <w:t>La langue officielle est l</w:t>
      </w:r>
      <w:r w:rsidRPr="00133AAD">
        <w:rPr>
          <w:rFonts w:ascii="Calibri" w:hAnsi="Calibri"/>
        </w:rPr>
        <w:t>’Hindi </w:t>
      </w:r>
      <w:r w:rsidRPr="00193E21">
        <w:rPr>
          <w:rFonts w:ascii="Calibri" w:hAnsi="Calibri"/>
        </w:rPr>
        <w:t>; toutefois, voisinant avec quinze langues reconnues et plusieurs milliers de dialectes, il n’est représentatif que d’1/3 de la population. L’Anglais est également pratiqué. Le Français est relativement connu dans les anciens comptoirs français.</w:t>
      </w:r>
      <w:r w:rsidR="00647B57" w:rsidRPr="007056BB">
        <w:rPr>
          <w:rFonts w:ascii="Calibri" w:eastAsia="Calibri" w:hAnsi="Calibri"/>
          <w:lang w:eastAsia="en-US"/>
        </w:rPr>
        <w:tab/>
      </w:r>
    </w:p>
    <w:p w:rsidR="00647B57" w:rsidRPr="007056BB" w:rsidRDefault="00647B57" w:rsidP="0093160D">
      <w:pPr>
        <w:ind w:firstLine="708"/>
        <w:jc w:val="both"/>
        <w:rPr>
          <w:rFonts w:ascii="Calibri" w:hAnsi="Calibri"/>
        </w:rPr>
      </w:pPr>
    </w:p>
    <w:p w:rsidR="00133AAD" w:rsidRDefault="00647B57" w:rsidP="00133AAD">
      <w:pPr>
        <w:pStyle w:val="Paragraphedeliste"/>
        <w:ind w:left="0"/>
        <w:jc w:val="both"/>
        <w:rPr>
          <w:rFonts w:ascii="Calibri" w:eastAsia="Calibri" w:hAnsi="Calibri"/>
          <w:u w:val="single"/>
          <w:lang w:eastAsia="en-US"/>
        </w:rPr>
      </w:pPr>
      <w:r w:rsidRPr="007056BB">
        <w:rPr>
          <w:rFonts w:ascii="Calibri" w:eastAsia="Calibri" w:hAnsi="Calibri"/>
          <w:u w:val="single"/>
          <w:lang w:eastAsia="en-US"/>
        </w:rPr>
        <w:t xml:space="preserve">Religion (s) : </w:t>
      </w:r>
    </w:p>
    <w:p w:rsidR="00647B57" w:rsidRDefault="00133AAD" w:rsidP="0093160D">
      <w:pPr>
        <w:jc w:val="both"/>
        <w:rPr>
          <w:rFonts w:ascii="Calibri" w:hAnsi="Calibri"/>
        </w:rPr>
      </w:pPr>
      <w:r w:rsidRPr="00133AAD">
        <w:rPr>
          <w:rFonts w:ascii="Calibri" w:hAnsi="Calibri"/>
        </w:rPr>
        <w:t>La religion la plus pratiquée en Inde est l'</w:t>
      </w:r>
      <w:hyperlink r:id="rId8" w:tooltip="Hindouisme" w:history="1">
        <w:r w:rsidRPr="00133AAD">
          <w:rPr>
            <w:rFonts w:ascii="Calibri" w:hAnsi="Calibri"/>
          </w:rPr>
          <w:t>hindouisme</w:t>
        </w:r>
      </w:hyperlink>
      <w:r w:rsidRPr="00133AAD">
        <w:rPr>
          <w:rFonts w:ascii="Calibri" w:hAnsi="Calibri"/>
        </w:rPr>
        <w:t xml:space="preserve"> d'après le recensement de 2011. Viennent ensuite l'</w:t>
      </w:r>
      <w:hyperlink r:id="rId9" w:tooltip="Islam" w:history="1">
        <w:r w:rsidRPr="00133AAD">
          <w:rPr>
            <w:rFonts w:ascii="Calibri" w:hAnsi="Calibri"/>
          </w:rPr>
          <w:t>islam</w:t>
        </w:r>
      </w:hyperlink>
      <w:r w:rsidRPr="00133AAD">
        <w:rPr>
          <w:rFonts w:ascii="Calibri" w:hAnsi="Calibri"/>
        </w:rPr>
        <w:t xml:space="preserve">, le </w:t>
      </w:r>
      <w:hyperlink r:id="rId10" w:tooltip="Christianisme" w:history="1">
        <w:r w:rsidRPr="00133AAD">
          <w:rPr>
            <w:rFonts w:ascii="Calibri" w:hAnsi="Calibri"/>
          </w:rPr>
          <w:t>christianisme</w:t>
        </w:r>
      </w:hyperlink>
      <w:r w:rsidRPr="00133AAD">
        <w:rPr>
          <w:rFonts w:ascii="Calibri" w:hAnsi="Calibri"/>
        </w:rPr>
        <w:t xml:space="preserve"> (2,3 %), le </w:t>
      </w:r>
      <w:hyperlink r:id="rId11" w:tooltip="Sikhisme" w:history="1">
        <w:r w:rsidRPr="00133AAD">
          <w:rPr>
            <w:rFonts w:ascii="Calibri" w:hAnsi="Calibri"/>
          </w:rPr>
          <w:t>sikhisme</w:t>
        </w:r>
      </w:hyperlink>
      <w:r w:rsidRPr="00133AAD">
        <w:rPr>
          <w:rFonts w:ascii="Calibri" w:hAnsi="Calibri"/>
        </w:rPr>
        <w:t xml:space="preserve">, le </w:t>
      </w:r>
      <w:hyperlink r:id="rId12" w:tooltip="Bouddhisme" w:history="1">
        <w:r w:rsidRPr="00133AAD">
          <w:rPr>
            <w:rFonts w:ascii="Calibri" w:hAnsi="Calibri"/>
          </w:rPr>
          <w:t>bouddhisme</w:t>
        </w:r>
      </w:hyperlink>
      <w:r w:rsidRPr="00133AAD">
        <w:rPr>
          <w:rFonts w:ascii="Calibri" w:hAnsi="Calibri"/>
        </w:rPr>
        <w:t xml:space="preserve">, le </w:t>
      </w:r>
      <w:hyperlink r:id="rId13" w:tooltip="Jaïnisme" w:history="1">
        <w:r w:rsidRPr="00133AAD">
          <w:rPr>
            <w:rFonts w:ascii="Calibri" w:hAnsi="Calibri"/>
          </w:rPr>
          <w:t>jaïnisme</w:t>
        </w:r>
      </w:hyperlink>
      <w:r w:rsidRPr="00133AAD">
        <w:rPr>
          <w:rFonts w:ascii="Calibri" w:hAnsi="Calibri"/>
        </w:rPr>
        <w:t xml:space="preserve">, le </w:t>
      </w:r>
      <w:hyperlink r:id="rId14" w:tooltip="Histoire des Juifs en Inde" w:history="1">
        <w:r w:rsidRPr="00133AAD">
          <w:rPr>
            <w:rFonts w:ascii="Calibri" w:hAnsi="Calibri"/>
          </w:rPr>
          <w:t>judaïsme</w:t>
        </w:r>
      </w:hyperlink>
      <w:r w:rsidRPr="00133AAD">
        <w:rPr>
          <w:rFonts w:ascii="Calibri" w:hAnsi="Calibri"/>
        </w:rPr>
        <w:t xml:space="preserve"> et le </w:t>
      </w:r>
      <w:hyperlink r:id="rId15" w:tooltip="Zoroastrisme" w:history="1">
        <w:r w:rsidRPr="00133AAD">
          <w:rPr>
            <w:rFonts w:ascii="Calibri" w:hAnsi="Calibri"/>
          </w:rPr>
          <w:t>zoroastrisme</w:t>
        </w:r>
      </w:hyperlink>
      <w:r w:rsidRPr="00133AAD">
        <w:rPr>
          <w:rFonts w:ascii="Calibri" w:hAnsi="Calibri"/>
        </w:rPr>
        <w:t>(</w:t>
      </w:r>
      <w:hyperlink r:id="rId16" w:tooltip="Parsis" w:history="1">
        <w:r w:rsidRPr="00133AAD">
          <w:rPr>
            <w:rFonts w:ascii="Calibri" w:hAnsi="Calibri"/>
          </w:rPr>
          <w:t>parsis</w:t>
        </w:r>
      </w:hyperlink>
      <w:r w:rsidRPr="00133AAD">
        <w:rPr>
          <w:rFonts w:ascii="Calibri" w:hAnsi="Calibri"/>
        </w:rPr>
        <w:t>). Parmi ces religions, l'</w:t>
      </w:r>
      <w:hyperlink r:id="rId17" w:tooltip="Hindouisme" w:history="1">
        <w:r w:rsidRPr="00133AAD">
          <w:rPr>
            <w:rFonts w:ascii="Calibri" w:hAnsi="Calibri"/>
          </w:rPr>
          <w:t>hindouisme</w:t>
        </w:r>
      </w:hyperlink>
      <w:r w:rsidRPr="00133AAD">
        <w:rPr>
          <w:rFonts w:ascii="Calibri" w:hAnsi="Calibri"/>
        </w:rPr>
        <w:t xml:space="preserve">, le </w:t>
      </w:r>
      <w:hyperlink r:id="rId18" w:tooltip="Jaïnisme" w:history="1">
        <w:r w:rsidRPr="00133AAD">
          <w:rPr>
            <w:rFonts w:ascii="Calibri" w:hAnsi="Calibri"/>
          </w:rPr>
          <w:t>jaïnisme</w:t>
        </w:r>
      </w:hyperlink>
      <w:r w:rsidRPr="00133AAD">
        <w:rPr>
          <w:rFonts w:ascii="Calibri" w:hAnsi="Calibri"/>
        </w:rPr>
        <w:t xml:space="preserve"> le </w:t>
      </w:r>
      <w:hyperlink r:id="rId19" w:tooltip="Bouddhisme" w:history="1">
        <w:r w:rsidRPr="00133AAD">
          <w:rPr>
            <w:rFonts w:ascii="Calibri" w:hAnsi="Calibri"/>
          </w:rPr>
          <w:t>bouddhisme</w:t>
        </w:r>
      </w:hyperlink>
      <w:r w:rsidRPr="00133AAD">
        <w:rPr>
          <w:rFonts w:ascii="Calibri" w:hAnsi="Calibri"/>
        </w:rPr>
        <w:t xml:space="preserve">, le </w:t>
      </w:r>
      <w:hyperlink r:id="rId20" w:tooltip="Sikhisme" w:history="1">
        <w:r w:rsidRPr="00133AAD">
          <w:rPr>
            <w:rFonts w:ascii="Calibri" w:hAnsi="Calibri"/>
          </w:rPr>
          <w:t>sikhisme</w:t>
        </w:r>
      </w:hyperlink>
      <w:r w:rsidRPr="00133AAD">
        <w:rPr>
          <w:rFonts w:ascii="Calibri" w:hAnsi="Calibri"/>
        </w:rPr>
        <w:t xml:space="preserve"> sont nés en Inde. Par ailleurs, des religions classées comme </w:t>
      </w:r>
      <w:hyperlink r:id="rId21" w:tooltip="Animisme" w:history="1">
        <w:r w:rsidRPr="00133AAD">
          <w:rPr>
            <w:rFonts w:ascii="Calibri" w:hAnsi="Calibri"/>
          </w:rPr>
          <w:t>animistes</w:t>
        </w:r>
      </w:hyperlink>
      <w:r w:rsidRPr="00133AAD">
        <w:rPr>
          <w:rFonts w:ascii="Calibri" w:hAnsi="Calibri"/>
        </w:rPr>
        <w:t xml:space="preserve"> sont encore très vivantes parmi les groupes tribaux du centre et du nord-est du pays.</w:t>
      </w:r>
    </w:p>
    <w:p w:rsidR="00133AAD" w:rsidRPr="007056BB" w:rsidRDefault="00133AAD" w:rsidP="0093160D">
      <w:pPr>
        <w:jc w:val="both"/>
        <w:rPr>
          <w:rFonts w:ascii="Calibri" w:hAnsi="Calibri"/>
        </w:rPr>
      </w:pPr>
    </w:p>
    <w:p w:rsidR="00647B57" w:rsidRPr="007056BB" w:rsidRDefault="00647B57" w:rsidP="0093160D">
      <w:pPr>
        <w:pBdr>
          <w:bottom w:val="single" w:sz="4" w:space="1" w:color="auto"/>
        </w:pBdr>
        <w:jc w:val="both"/>
        <w:rPr>
          <w:rFonts w:ascii="Calibri" w:hAnsi="Calibri"/>
        </w:rPr>
      </w:pPr>
      <w:r w:rsidRPr="007056BB">
        <w:rPr>
          <w:rFonts w:ascii="Calibri" w:eastAsia="Times" w:hAnsi="Calibri" w:cs="Calibri"/>
          <w:color w:val="000099"/>
          <w:sz w:val="28"/>
          <w:szCs w:val="26"/>
        </w:rPr>
        <w:t>GEOGRAPHIE -PAYSAGES</w:t>
      </w:r>
    </w:p>
    <w:p w:rsidR="00020FD5" w:rsidRDefault="00BA090C" w:rsidP="00020FD5">
      <w:pPr>
        <w:pStyle w:val="NormalWeb"/>
        <w:spacing w:before="0" w:beforeAutospacing="0" w:after="0" w:afterAutospacing="0"/>
        <w:rPr>
          <w:rFonts w:ascii="Calibri" w:hAnsi="Calibri"/>
        </w:rPr>
      </w:pPr>
      <w:r w:rsidRPr="00982920">
        <w:rPr>
          <w:rFonts w:ascii="Calibri" w:hAnsi="Calibri"/>
        </w:rPr>
        <w:t>Les 4 grandes zones géographiques de l'Inde :</w:t>
      </w:r>
    </w:p>
    <w:p w:rsidR="00BA090C" w:rsidRPr="00982920" w:rsidRDefault="00BA090C" w:rsidP="00020FD5">
      <w:pPr>
        <w:pStyle w:val="NormalWeb"/>
        <w:spacing w:before="0" w:beforeAutospacing="0" w:after="0" w:afterAutospacing="0"/>
        <w:rPr>
          <w:rFonts w:ascii="Calibri" w:hAnsi="Calibri"/>
        </w:rPr>
      </w:pPr>
      <w:r w:rsidRPr="00982920">
        <w:rPr>
          <w:rFonts w:ascii="Calibri" w:hAnsi="Calibri"/>
        </w:rPr>
        <w:t>L'Himalaya : c'est une énorme chaîne ininterrompue sur 2 400 km, avec une largeur qui varie de 240 à 320 km. Elle marque la frontière avec le Tibet, la Chine et le Népal.</w:t>
      </w:r>
    </w:p>
    <w:p w:rsidR="00BA090C" w:rsidRPr="00982920" w:rsidRDefault="00BA090C" w:rsidP="00020FD5">
      <w:pPr>
        <w:pStyle w:val="NormalWeb"/>
        <w:spacing w:before="0" w:beforeAutospacing="0" w:after="0" w:afterAutospacing="0"/>
        <w:rPr>
          <w:rFonts w:ascii="Calibri" w:hAnsi="Calibri"/>
        </w:rPr>
      </w:pPr>
      <w:r w:rsidRPr="00982920">
        <w:rPr>
          <w:rFonts w:ascii="Calibri" w:hAnsi="Calibri"/>
        </w:rPr>
        <w:t>La plaine du Gange : parallèle à la chaîne montagneuse himalayenne ; on y distingue 3 bassins principaux : l'Indus à l'ouest, le Gange au centre et le Brahmapoutre à l'est. La plaine du Gange, qui est la région où la densité de la population est la plus élevée du monde, présente un relief uniformément plat, ce qui est l'une des causes principales des inondations dévastatrices provoquées par la mousson.</w:t>
      </w:r>
    </w:p>
    <w:p w:rsidR="00020FD5" w:rsidRDefault="00BA090C" w:rsidP="00020FD5">
      <w:pPr>
        <w:pStyle w:val="NormalWeb"/>
        <w:spacing w:before="0" w:beforeAutospacing="0" w:after="0" w:afterAutospacing="0"/>
        <w:rPr>
          <w:rFonts w:ascii="Calibri" w:hAnsi="Calibri"/>
        </w:rPr>
      </w:pPr>
      <w:r w:rsidRPr="00982920">
        <w:rPr>
          <w:rFonts w:ascii="Calibri" w:hAnsi="Calibri"/>
        </w:rPr>
        <w:t xml:space="preserve">La zone désertique : comprend le </w:t>
      </w:r>
      <w:proofErr w:type="spellStart"/>
      <w:r w:rsidRPr="00982920">
        <w:rPr>
          <w:rFonts w:ascii="Calibri" w:hAnsi="Calibri"/>
        </w:rPr>
        <w:t>Rann</w:t>
      </w:r>
      <w:proofErr w:type="spellEnd"/>
      <w:r w:rsidRPr="00982920">
        <w:rPr>
          <w:rFonts w:ascii="Calibri" w:hAnsi="Calibri"/>
        </w:rPr>
        <w:t xml:space="preserve"> de Kutch et le Rajasthan à l'ouest.</w:t>
      </w:r>
    </w:p>
    <w:p w:rsidR="00982920" w:rsidRPr="00982920" w:rsidRDefault="00982920" w:rsidP="00020FD5">
      <w:pPr>
        <w:pStyle w:val="NormalWeb"/>
        <w:spacing w:before="0" w:beforeAutospacing="0" w:after="0" w:afterAutospacing="0"/>
        <w:rPr>
          <w:rFonts w:ascii="Calibri" w:hAnsi="Calibri"/>
        </w:rPr>
      </w:pPr>
      <w:r w:rsidRPr="00982920">
        <w:rPr>
          <w:rFonts w:ascii="Calibri" w:hAnsi="Calibri"/>
        </w:rPr>
        <w:t xml:space="preserve">Le plateau péninsulaire : est séparé du bassin du Gange par plusieurs chaînes de montagnes d'altitude moyenne (de 460 à 1 220 m). Ce sont les monts Aravalli, Vindhya, Satpura, </w:t>
      </w:r>
      <w:proofErr w:type="spellStart"/>
      <w:r w:rsidRPr="00982920">
        <w:rPr>
          <w:rFonts w:ascii="Calibri" w:hAnsi="Calibri"/>
        </w:rPr>
        <w:t>Marikola</w:t>
      </w:r>
      <w:proofErr w:type="spellEnd"/>
      <w:r w:rsidRPr="00982920">
        <w:rPr>
          <w:rFonts w:ascii="Calibri" w:hAnsi="Calibri"/>
        </w:rPr>
        <w:t xml:space="preserve"> et Ajanta. La péninsule est flanquée, à l'est, d'une chaîne côtière, les Ghâts orientaux (altitude moyenne de 600 m), eux-mêmes séparés de la baie du Bengale par une large plaine côtière, dans laquelle s'évasent les estuaires des grands fleuves du sud de l'Inde, la Kistna et la Godavari.</w:t>
      </w:r>
    </w:p>
    <w:p w:rsidR="00982920" w:rsidRPr="00982920" w:rsidRDefault="00982920" w:rsidP="00020FD5">
      <w:pPr>
        <w:pStyle w:val="NormalWeb"/>
        <w:spacing w:before="0" w:beforeAutospacing="0" w:after="0" w:afterAutospacing="0"/>
        <w:rPr>
          <w:rFonts w:ascii="Calibri" w:hAnsi="Calibri"/>
        </w:rPr>
      </w:pPr>
      <w:r w:rsidRPr="00982920">
        <w:rPr>
          <w:rFonts w:ascii="Calibri" w:hAnsi="Calibri"/>
        </w:rPr>
        <w:t>À l'ouest, la péninsule est également bordée par une chaîne côtière d'altitude plus élevée (de 1 000 à 2 400 m), les Ghâts occidentaux, qu'une mince bande de littoral sépare de la mer d'Arabie.</w:t>
      </w:r>
    </w:p>
    <w:p w:rsidR="00982920" w:rsidRPr="00982920" w:rsidRDefault="00982920" w:rsidP="00020FD5">
      <w:pPr>
        <w:pStyle w:val="NormalWeb"/>
        <w:spacing w:before="0" w:beforeAutospacing="0" w:after="0" w:afterAutospacing="0"/>
        <w:rPr>
          <w:rFonts w:ascii="Calibri" w:hAnsi="Calibri"/>
        </w:rPr>
      </w:pPr>
      <w:r w:rsidRPr="00982920">
        <w:rPr>
          <w:rFonts w:ascii="Calibri" w:hAnsi="Calibri"/>
        </w:rPr>
        <w:t>La pittoresque chaîne des Nilgiri, située dans le sud de la péninsule, marque le point de rencontre de ces 2 systèmes montagneux.</w:t>
      </w:r>
    </w:p>
    <w:p w:rsidR="00982920" w:rsidRPr="00982920" w:rsidRDefault="00982920" w:rsidP="00020FD5">
      <w:pPr>
        <w:pStyle w:val="NormalWeb"/>
        <w:spacing w:before="0" w:beforeAutospacing="0" w:after="0" w:afterAutospacing="0"/>
        <w:rPr>
          <w:rFonts w:ascii="Calibri" w:hAnsi="Calibri"/>
        </w:rPr>
      </w:pPr>
      <w:r w:rsidRPr="00982920">
        <w:rPr>
          <w:rFonts w:ascii="Calibri" w:hAnsi="Calibri"/>
        </w:rPr>
        <w:t>Les fleuves et rivières jouent un rôle primordial dans la vie religieuse des Indiens et coulent en abondance dans l'ensemble du pays.</w:t>
      </w:r>
    </w:p>
    <w:p w:rsidR="00982920" w:rsidRPr="00982920" w:rsidRDefault="00982920" w:rsidP="00020FD5">
      <w:pPr>
        <w:pStyle w:val="NormalWeb"/>
        <w:spacing w:before="0" w:beforeAutospacing="0" w:after="0" w:afterAutospacing="0"/>
        <w:rPr>
          <w:rFonts w:ascii="Calibri" w:hAnsi="Calibri"/>
        </w:rPr>
      </w:pPr>
      <w:r w:rsidRPr="00982920">
        <w:rPr>
          <w:rFonts w:ascii="Calibri" w:hAnsi="Calibri"/>
        </w:rPr>
        <w:lastRenderedPageBreak/>
        <w:t>Le principal bassin fluvial est celui du Gange, qui irrigue et couvre un quart de la surface du pays. C'est le réseau fluvial majeur du nord de l'Inde.</w:t>
      </w:r>
    </w:p>
    <w:p w:rsidR="00982920" w:rsidRDefault="00982920" w:rsidP="00020FD5">
      <w:pPr>
        <w:pStyle w:val="NormalWeb"/>
        <w:spacing w:before="0" w:beforeAutospacing="0"/>
        <w:rPr>
          <w:rFonts w:ascii="Calibri" w:hAnsi="Calibri"/>
        </w:rPr>
      </w:pPr>
      <w:r w:rsidRPr="00982920">
        <w:rPr>
          <w:rFonts w:ascii="Calibri" w:hAnsi="Calibri"/>
        </w:rPr>
        <w:t xml:space="preserve">Le Sud comprend plusieurs bassins, tous orientés de l'est vers l'ouest, ou inversement. Le plus important est celui de la Godavari qui, à lui seul, représente 10 % de la surface de l'Inde. Il faut aussi mentionner les bassins de la Kistna, de la </w:t>
      </w:r>
      <w:proofErr w:type="spellStart"/>
      <w:r w:rsidRPr="00982920">
        <w:rPr>
          <w:rFonts w:ascii="Calibri" w:hAnsi="Calibri"/>
        </w:rPr>
        <w:t>Mahanadi</w:t>
      </w:r>
      <w:proofErr w:type="spellEnd"/>
      <w:r w:rsidRPr="00982920">
        <w:rPr>
          <w:rFonts w:ascii="Calibri" w:hAnsi="Calibri"/>
        </w:rPr>
        <w:t xml:space="preserve"> et de la </w:t>
      </w:r>
      <w:proofErr w:type="spellStart"/>
      <w:r w:rsidRPr="00982920">
        <w:rPr>
          <w:rFonts w:ascii="Calibri" w:hAnsi="Calibri"/>
        </w:rPr>
        <w:t>Cauvery</w:t>
      </w:r>
      <w:proofErr w:type="spellEnd"/>
      <w:r w:rsidRPr="00982920">
        <w:rPr>
          <w:rFonts w:ascii="Calibri" w:hAnsi="Calibri"/>
        </w:rPr>
        <w:t>.</w:t>
      </w:r>
    </w:p>
    <w:p w:rsidR="00647B57" w:rsidRPr="007056BB" w:rsidRDefault="00647B57" w:rsidP="0093160D">
      <w:pPr>
        <w:jc w:val="both"/>
        <w:rPr>
          <w:rFonts w:ascii="Calibri" w:eastAsia="Calibri" w:hAnsi="Calibri"/>
          <w:lang w:eastAsia="en-US"/>
        </w:rPr>
      </w:pPr>
    </w:p>
    <w:p w:rsidR="00647B57" w:rsidRPr="007056BB" w:rsidRDefault="00647B57" w:rsidP="0093160D">
      <w:pPr>
        <w:pBdr>
          <w:bottom w:val="single" w:sz="4" w:space="1" w:color="auto"/>
        </w:pBdr>
        <w:jc w:val="both"/>
        <w:rPr>
          <w:rFonts w:ascii="Calibri" w:eastAsia="Times" w:hAnsi="Calibri" w:cs="Calibri"/>
          <w:color w:val="000099"/>
          <w:sz w:val="28"/>
          <w:szCs w:val="26"/>
        </w:rPr>
      </w:pPr>
      <w:r w:rsidRPr="007056BB">
        <w:rPr>
          <w:rFonts w:ascii="Calibri" w:eastAsia="Times" w:hAnsi="Calibri" w:cs="Calibri"/>
          <w:color w:val="000099"/>
          <w:sz w:val="28"/>
          <w:szCs w:val="26"/>
        </w:rPr>
        <w:t>CLIMAT</w:t>
      </w:r>
    </w:p>
    <w:p w:rsidR="006D4915" w:rsidRPr="00193E21" w:rsidRDefault="006D4915" w:rsidP="006D4915">
      <w:pPr>
        <w:pStyle w:val="NormalWeb"/>
        <w:spacing w:before="0" w:beforeAutospacing="0" w:after="0" w:afterAutospacing="0"/>
        <w:rPr>
          <w:rFonts w:ascii="Calibri" w:hAnsi="Calibri"/>
        </w:rPr>
      </w:pPr>
      <w:r w:rsidRPr="00193E21">
        <w:rPr>
          <w:rFonts w:ascii="Calibri" w:hAnsi="Calibri"/>
        </w:rPr>
        <w:t xml:space="preserve">Selon la région, le climat est </w:t>
      </w:r>
      <w:r w:rsidRPr="006D4915">
        <w:rPr>
          <w:rFonts w:ascii="Calibri" w:hAnsi="Calibri"/>
        </w:rPr>
        <w:t>tropical</w:t>
      </w:r>
      <w:r w:rsidRPr="00193E21">
        <w:rPr>
          <w:rFonts w:ascii="Calibri" w:hAnsi="Calibri"/>
        </w:rPr>
        <w:t xml:space="preserve"> ou </w:t>
      </w:r>
      <w:r w:rsidRPr="006D4915">
        <w:rPr>
          <w:rFonts w:ascii="Calibri" w:hAnsi="Calibri"/>
        </w:rPr>
        <w:t>subtropical</w:t>
      </w:r>
      <w:r w:rsidRPr="00193E21">
        <w:rPr>
          <w:rFonts w:ascii="Calibri" w:hAnsi="Calibri"/>
        </w:rPr>
        <w:t xml:space="preserve">. D’octobre à mars, la saison est fraîche et assez sèche : c’est la meilleure saison pour la réalisation de voyages, puisqu’il ne fait pas trop chaud pour visiter les sites. La saison chaude et sèche s’étend d’avril à juin. Comme beaucoup de pays d’Asie, l’Inde connaît une période de </w:t>
      </w:r>
      <w:r w:rsidRPr="006D4915">
        <w:rPr>
          <w:rFonts w:ascii="Calibri" w:hAnsi="Calibri"/>
        </w:rPr>
        <w:t>mousson</w:t>
      </w:r>
      <w:r w:rsidRPr="00193E21">
        <w:rPr>
          <w:rFonts w:ascii="Calibri" w:hAnsi="Calibri"/>
        </w:rPr>
        <w:t>, de juin à septembre : le climat est très humide, chaud et les précipitations sont abondantes.</w:t>
      </w:r>
    </w:p>
    <w:p w:rsidR="00647B57" w:rsidRPr="007056BB" w:rsidRDefault="00647B57" w:rsidP="0093160D">
      <w:pPr>
        <w:jc w:val="both"/>
        <w:rPr>
          <w:rFonts w:ascii="Calibri" w:eastAsia="Calibri" w:hAnsi="Calibri"/>
          <w:lang w:eastAsia="en-US"/>
        </w:rPr>
      </w:pPr>
    </w:p>
    <w:tbl>
      <w:tblPr>
        <w:tblW w:w="1033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000" w:firstRow="0" w:lastRow="0" w:firstColumn="0" w:lastColumn="0" w:noHBand="0" w:noVBand="0"/>
      </w:tblPr>
      <w:tblGrid>
        <w:gridCol w:w="2258"/>
        <w:gridCol w:w="1346"/>
        <w:gridCol w:w="1347"/>
        <w:gridCol w:w="1347"/>
        <w:gridCol w:w="1346"/>
        <w:gridCol w:w="1347"/>
        <w:gridCol w:w="1347"/>
      </w:tblGrid>
      <w:tr w:rsidR="000C3F30" w:rsidRPr="006D4915" w:rsidTr="007056BB">
        <w:trPr>
          <w:trHeight w:val="590"/>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0C3F30" w:rsidP="007056BB">
            <w:pPr>
              <w:jc w:val="both"/>
              <w:rPr>
                <w:rFonts w:ascii="Calibri" w:eastAsia="Calibri" w:hAnsi="Calibri"/>
                <w:b/>
                <w:color w:val="000099"/>
                <w:lang w:eastAsia="en-US"/>
              </w:rPr>
            </w:pPr>
            <w:r w:rsidRPr="006D4915">
              <w:rPr>
                <w:rFonts w:ascii="Calibri" w:eastAsia="Calibri" w:hAnsi="Calibri"/>
                <w:b/>
                <w:color w:val="000099"/>
                <w:lang w:eastAsia="en-US"/>
              </w:rPr>
              <w:t xml:space="preserve">TEMPERATURES </w:t>
            </w:r>
          </w:p>
          <w:p w:rsidR="000C3F30" w:rsidRPr="006D4915" w:rsidRDefault="000B0044" w:rsidP="007056BB">
            <w:pPr>
              <w:jc w:val="both"/>
              <w:rPr>
                <w:rFonts w:ascii="Calibri" w:eastAsia="Calibri" w:hAnsi="Calibri"/>
                <w:color w:val="000099"/>
                <w:lang w:eastAsia="en-US"/>
              </w:rPr>
            </w:pPr>
            <w:r w:rsidRPr="006D4915">
              <w:rPr>
                <w:rFonts w:ascii="Calibri" w:eastAsia="Calibri" w:hAnsi="Calibri"/>
                <w:color w:val="000099"/>
                <w:lang w:eastAsia="en-US"/>
              </w:rPr>
              <w:t>(min</w:t>
            </w:r>
            <w:r w:rsidR="000C3F30" w:rsidRPr="006D4915">
              <w:rPr>
                <w:rFonts w:ascii="Calibri" w:eastAsia="Calibri" w:hAnsi="Calibri"/>
                <w:color w:val="000099"/>
                <w:lang w:eastAsia="en-US"/>
              </w:rPr>
              <w:t>/</w:t>
            </w:r>
            <w:r w:rsidRPr="006D4915">
              <w:rPr>
                <w:rFonts w:ascii="Calibri" w:eastAsia="Calibri" w:hAnsi="Calibri"/>
                <w:color w:val="000099"/>
                <w:lang w:eastAsia="en-US"/>
              </w:rPr>
              <w:t>max</w:t>
            </w:r>
            <w:r w:rsidR="000C3F30" w:rsidRPr="006D4915">
              <w:rPr>
                <w:rFonts w:ascii="Calibri" w:eastAsia="Calibri" w:hAnsi="Calibri"/>
                <w:color w:val="000099"/>
                <w:lang w:eastAsia="en-US"/>
              </w:rPr>
              <w:t>)</w:t>
            </w:r>
          </w:p>
        </w:tc>
        <w:tc>
          <w:tcPr>
            <w:tcW w:w="1346"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JANVIER</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FEVRIER</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MARS</w:t>
            </w:r>
          </w:p>
        </w:tc>
        <w:tc>
          <w:tcPr>
            <w:tcW w:w="1346"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AVRIL</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MAI</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lang w:eastAsia="en-US"/>
              </w:rPr>
            </w:pPr>
            <w:r w:rsidRPr="006D4915">
              <w:rPr>
                <w:rFonts w:ascii="Calibri" w:eastAsia="Calibri" w:hAnsi="Calibri"/>
                <w:b/>
                <w:color w:val="000099"/>
                <w:lang w:eastAsia="en-US"/>
              </w:rPr>
              <w:t>JUIN</w:t>
            </w:r>
          </w:p>
        </w:tc>
      </w:tr>
      <w:tr w:rsidR="000C3F30" w:rsidRPr="006D4915" w:rsidTr="007056BB">
        <w:trPr>
          <w:trHeight w:val="288"/>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New-Delhi</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8/22</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10/25</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15/32</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21/37</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27/42</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29/40</w:t>
            </w:r>
          </w:p>
        </w:tc>
      </w:tr>
      <w:tr w:rsidR="000C3F30" w:rsidRPr="006D4915" w:rsidTr="007056BB">
        <w:trPr>
          <w:trHeight w:val="288"/>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 xml:space="preserve">Bombay </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20/29</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20/29</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23/31</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25/33</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28/34</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27/33</w:t>
            </w:r>
          </w:p>
        </w:tc>
      </w:tr>
      <w:tr w:rsidR="000C3F30" w:rsidRPr="006D4915" w:rsidTr="006D4915">
        <w:trPr>
          <w:trHeight w:val="301"/>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Bangalore</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15/27</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17/30</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19/33</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21/34</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21/33</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20/29</w:t>
            </w:r>
          </w:p>
        </w:tc>
      </w:tr>
    </w:tbl>
    <w:p w:rsidR="000C3F30" w:rsidRPr="006D4915" w:rsidRDefault="000C3F30" w:rsidP="0093160D">
      <w:pPr>
        <w:ind w:firstLine="708"/>
        <w:jc w:val="both"/>
        <w:rPr>
          <w:rFonts w:ascii="Calibri" w:hAnsi="Calibri"/>
          <w:color w:val="FF0000"/>
          <w:lang w:eastAsia="en-US"/>
        </w:rPr>
      </w:pPr>
    </w:p>
    <w:tbl>
      <w:tblPr>
        <w:tblW w:w="1033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000" w:firstRow="0" w:lastRow="0" w:firstColumn="0" w:lastColumn="0" w:noHBand="0" w:noVBand="0"/>
      </w:tblPr>
      <w:tblGrid>
        <w:gridCol w:w="2258"/>
        <w:gridCol w:w="1346"/>
        <w:gridCol w:w="1347"/>
        <w:gridCol w:w="1347"/>
        <w:gridCol w:w="1346"/>
        <w:gridCol w:w="1347"/>
        <w:gridCol w:w="1347"/>
      </w:tblGrid>
      <w:tr w:rsidR="000C3F30" w:rsidRPr="006D4915" w:rsidTr="007056BB">
        <w:trPr>
          <w:trHeight w:val="590"/>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0C3F30" w:rsidP="007056BB">
            <w:pPr>
              <w:jc w:val="both"/>
              <w:rPr>
                <w:rFonts w:ascii="Calibri" w:eastAsia="Calibri" w:hAnsi="Calibri"/>
                <w:b/>
                <w:color w:val="000099"/>
                <w:lang w:eastAsia="en-US"/>
              </w:rPr>
            </w:pPr>
            <w:r w:rsidRPr="006D4915">
              <w:rPr>
                <w:rFonts w:ascii="Calibri" w:eastAsia="Calibri" w:hAnsi="Calibri"/>
                <w:b/>
                <w:color w:val="000099"/>
                <w:lang w:eastAsia="en-US"/>
              </w:rPr>
              <w:t xml:space="preserve">TEMPERATURES </w:t>
            </w:r>
          </w:p>
          <w:p w:rsidR="000C3F30" w:rsidRPr="006D4915" w:rsidRDefault="000B0044" w:rsidP="007056BB">
            <w:pPr>
              <w:jc w:val="both"/>
              <w:rPr>
                <w:rFonts w:ascii="Calibri" w:eastAsia="Calibri" w:hAnsi="Calibri"/>
                <w:color w:val="000099"/>
                <w:lang w:eastAsia="en-US"/>
              </w:rPr>
            </w:pPr>
            <w:r w:rsidRPr="006D4915">
              <w:rPr>
                <w:rFonts w:ascii="Calibri" w:eastAsia="Calibri" w:hAnsi="Calibri"/>
                <w:color w:val="000099"/>
                <w:lang w:eastAsia="en-US"/>
              </w:rPr>
              <w:t>(min/max)</w:t>
            </w:r>
          </w:p>
        </w:tc>
        <w:tc>
          <w:tcPr>
            <w:tcW w:w="1346"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JUILLET</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AOUT</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SEPTEMBRE</w:t>
            </w:r>
          </w:p>
        </w:tc>
        <w:tc>
          <w:tcPr>
            <w:tcW w:w="1346"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OCTOBRE</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NOVEMBRE</w:t>
            </w:r>
          </w:p>
        </w:tc>
        <w:tc>
          <w:tcPr>
            <w:tcW w:w="1347" w:type="dxa"/>
            <w:tcBorders>
              <w:top w:val="single" w:sz="8" w:space="0" w:color="4472C4"/>
              <w:left w:val="single" w:sz="8" w:space="0" w:color="4472C4"/>
              <w:bottom w:val="single" w:sz="8" w:space="0" w:color="4472C4"/>
              <w:right w:val="single" w:sz="8" w:space="0" w:color="4472C4"/>
            </w:tcBorders>
            <w:shd w:val="clear" w:color="auto" w:fill="D0DBF0"/>
            <w:vAlign w:val="center"/>
          </w:tcPr>
          <w:p w:rsidR="000C3F30" w:rsidRPr="006D4915" w:rsidRDefault="000C3F30" w:rsidP="0000046C">
            <w:pPr>
              <w:ind w:left="-12" w:right="-250"/>
              <w:jc w:val="center"/>
              <w:rPr>
                <w:rFonts w:ascii="Calibri" w:eastAsia="Calibri" w:hAnsi="Calibri"/>
                <w:b/>
                <w:color w:val="000099"/>
                <w:szCs w:val="20"/>
                <w:lang w:eastAsia="en-US"/>
              </w:rPr>
            </w:pPr>
            <w:r w:rsidRPr="006D4915">
              <w:rPr>
                <w:rFonts w:ascii="Calibri" w:eastAsia="Calibri" w:hAnsi="Calibri"/>
                <w:b/>
                <w:color w:val="000099"/>
                <w:szCs w:val="20"/>
                <w:lang w:eastAsia="en-US"/>
              </w:rPr>
              <w:t>DECEMBRE</w:t>
            </w:r>
          </w:p>
        </w:tc>
      </w:tr>
      <w:tr w:rsidR="000C3F30" w:rsidRPr="006D4915" w:rsidTr="007056BB">
        <w:trPr>
          <w:trHeight w:val="288"/>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New-Delhi</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28/37</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27/35</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25/35</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19/35</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12/30</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9/24</w:t>
            </w:r>
          </w:p>
        </w:tc>
      </w:tr>
      <w:tr w:rsidR="000C3F30" w:rsidRPr="006D4915" w:rsidTr="007056BB">
        <w:trPr>
          <w:trHeight w:val="288"/>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Bombay</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26/30</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25/30</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25/30</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25/33</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24/33</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22/32</w:t>
            </w:r>
          </w:p>
        </w:tc>
      </w:tr>
      <w:tr w:rsidR="000C3F30" w:rsidRPr="0093160D" w:rsidTr="006D4915">
        <w:trPr>
          <w:trHeight w:val="285"/>
          <w:jc w:val="center"/>
        </w:trPr>
        <w:tc>
          <w:tcPr>
            <w:tcW w:w="2258" w:type="dxa"/>
            <w:tcBorders>
              <w:top w:val="single" w:sz="8" w:space="0" w:color="4472C4"/>
              <w:left w:val="single" w:sz="8" w:space="0" w:color="4472C4"/>
              <w:bottom w:val="single" w:sz="8" w:space="0" w:color="4472C4"/>
              <w:right w:val="single" w:sz="8" w:space="0" w:color="4472C4"/>
            </w:tcBorders>
            <w:shd w:val="clear" w:color="auto" w:fill="D0DBF0"/>
          </w:tcPr>
          <w:p w:rsidR="000C3F30" w:rsidRPr="006D4915" w:rsidRDefault="006D4915" w:rsidP="007056BB">
            <w:pPr>
              <w:jc w:val="both"/>
              <w:rPr>
                <w:rFonts w:ascii="Calibri" w:eastAsia="Calibri" w:hAnsi="Calibri"/>
                <w:b/>
                <w:color w:val="000099"/>
                <w:lang w:eastAsia="en-US"/>
              </w:rPr>
            </w:pPr>
            <w:r>
              <w:rPr>
                <w:rFonts w:ascii="Calibri" w:eastAsia="Calibri" w:hAnsi="Calibri"/>
                <w:b/>
                <w:color w:val="000099"/>
                <w:lang w:eastAsia="en-US"/>
              </w:rPr>
              <w:t>Bangalore</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19/28</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19/28</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19/28</w:t>
            </w:r>
          </w:p>
        </w:tc>
        <w:tc>
          <w:tcPr>
            <w:tcW w:w="1346"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19/28</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6D4915" w:rsidRDefault="0000046C" w:rsidP="0000046C">
            <w:pPr>
              <w:ind w:left="-12" w:right="-250"/>
              <w:jc w:val="center"/>
              <w:rPr>
                <w:rFonts w:ascii="Calibri" w:eastAsia="Calibri" w:hAnsi="Calibri"/>
                <w:lang w:eastAsia="en-US"/>
              </w:rPr>
            </w:pPr>
            <w:r>
              <w:rPr>
                <w:rFonts w:ascii="Calibri" w:eastAsia="Calibri" w:hAnsi="Calibri"/>
                <w:lang w:eastAsia="en-US"/>
              </w:rPr>
              <w:t>17/27</w:t>
            </w:r>
          </w:p>
        </w:tc>
        <w:tc>
          <w:tcPr>
            <w:tcW w:w="1347" w:type="dxa"/>
            <w:tcBorders>
              <w:top w:val="single" w:sz="8" w:space="0" w:color="4472C4"/>
              <w:left w:val="single" w:sz="8" w:space="0" w:color="4472C4"/>
              <w:bottom w:val="single" w:sz="8" w:space="0" w:color="4472C4"/>
              <w:right w:val="single" w:sz="8" w:space="0" w:color="4472C4"/>
            </w:tcBorders>
            <w:shd w:val="clear" w:color="auto" w:fill="auto"/>
          </w:tcPr>
          <w:p w:rsidR="000C3F30" w:rsidRPr="007056BB" w:rsidRDefault="0000046C" w:rsidP="0000046C">
            <w:pPr>
              <w:ind w:left="-12" w:right="-250"/>
              <w:jc w:val="center"/>
              <w:rPr>
                <w:rFonts w:ascii="Calibri" w:eastAsia="Calibri" w:hAnsi="Calibri"/>
                <w:lang w:eastAsia="en-US"/>
              </w:rPr>
            </w:pPr>
            <w:r>
              <w:rPr>
                <w:rFonts w:ascii="Calibri" w:eastAsia="Calibri" w:hAnsi="Calibri"/>
                <w:lang w:eastAsia="en-US"/>
              </w:rPr>
              <w:t>15/26</w:t>
            </w:r>
          </w:p>
        </w:tc>
      </w:tr>
    </w:tbl>
    <w:p w:rsidR="00647B57" w:rsidRPr="007056BB" w:rsidRDefault="00647B57" w:rsidP="0093160D">
      <w:pPr>
        <w:pStyle w:val="Paragraphedeliste"/>
        <w:jc w:val="both"/>
        <w:rPr>
          <w:rFonts w:ascii="Calibri" w:hAnsi="Calibri"/>
        </w:rPr>
      </w:pPr>
    </w:p>
    <w:p w:rsidR="000C130A" w:rsidRPr="007056BB" w:rsidRDefault="000C130A" w:rsidP="0093160D">
      <w:pPr>
        <w:pStyle w:val="Paragraphedeliste"/>
        <w:jc w:val="both"/>
        <w:rPr>
          <w:rFonts w:ascii="Calibri" w:hAnsi="Calibri"/>
        </w:rPr>
      </w:pPr>
    </w:p>
    <w:p w:rsidR="000C130A" w:rsidRPr="007056BB" w:rsidRDefault="000C130A" w:rsidP="0093160D">
      <w:pPr>
        <w:jc w:val="both"/>
        <w:rPr>
          <w:rFonts w:ascii="Calibri" w:hAnsi="Calibri"/>
          <w:b/>
          <w:bCs/>
          <w:color w:val="000099"/>
          <w:sz w:val="36"/>
          <w:szCs w:val="36"/>
          <w:lang w:eastAsia="en-US"/>
        </w:rPr>
      </w:pPr>
      <w:r w:rsidRPr="007056BB">
        <w:rPr>
          <w:rFonts w:ascii="Calibri" w:hAnsi="Calibri"/>
          <w:b/>
          <w:bCs/>
          <w:color w:val="000099"/>
          <w:sz w:val="36"/>
          <w:szCs w:val="36"/>
          <w:lang w:eastAsia="en-US"/>
        </w:rPr>
        <w:t>INFORMATIONS PRATIQUES</w:t>
      </w:r>
    </w:p>
    <w:p w:rsidR="000C130A" w:rsidRPr="007056BB" w:rsidRDefault="000C130A" w:rsidP="0093160D">
      <w:pPr>
        <w:jc w:val="both"/>
        <w:rPr>
          <w:rFonts w:ascii="Calibri" w:hAnsi="Calibri"/>
          <w:b/>
          <w:bCs/>
          <w:color w:val="000099"/>
          <w:sz w:val="36"/>
          <w:szCs w:val="36"/>
          <w:lang w:eastAsia="en-US"/>
        </w:rPr>
      </w:pPr>
    </w:p>
    <w:p w:rsidR="000C130A" w:rsidRPr="007056BB" w:rsidRDefault="000C130A" w:rsidP="0093160D">
      <w:pPr>
        <w:pBdr>
          <w:bottom w:val="single" w:sz="4" w:space="1" w:color="auto"/>
        </w:pBdr>
        <w:jc w:val="both"/>
        <w:outlineLvl w:val="1"/>
        <w:rPr>
          <w:rFonts w:ascii="Calibri" w:eastAsia="Times" w:hAnsi="Calibri" w:cs="Calibri"/>
          <w:color w:val="000099"/>
          <w:sz w:val="28"/>
          <w:szCs w:val="26"/>
        </w:rPr>
      </w:pPr>
      <w:r w:rsidRPr="007056BB">
        <w:rPr>
          <w:rFonts w:ascii="Calibri" w:eastAsia="Times" w:hAnsi="Calibri" w:cs="Calibri"/>
          <w:color w:val="000099"/>
          <w:sz w:val="28"/>
          <w:szCs w:val="26"/>
        </w:rPr>
        <w:t>FORMALITÉS DE POLICE :</w:t>
      </w:r>
    </w:p>
    <w:p w:rsidR="00AB1BB5" w:rsidRPr="004A2D09" w:rsidRDefault="00AB1BB5" w:rsidP="004A2D09">
      <w:pPr>
        <w:pStyle w:val="Paragraphedeliste"/>
        <w:ind w:left="0"/>
        <w:jc w:val="both"/>
        <w:rPr>
          <w:rFonts w:ascii="Calibri" w:eastAsia="Calibri" w:hAnsi="Calibri"/>
          <w:u w:val="single"/>
          <w:lang w:eastAsia="en-US"/>
        </w:rPr>
      </w:pPr>
      <w:r w:rsidRPr="004A2D09">
        <w:rPr>
          <w:rFonts w:ascii="Calibri" w:eastAsia="Calibri" w:hAnsi="Calibri"/>
          <w:u w:val="single"/>
          <w:lang w:eastAsia="en-US"/>
        </w:rPr>
        <w:t>Pour les personnes de nationalité française :</w:t>
      </w:r>
    </w:p>
    <w:p w:rsidR="004A2D09" w:rsidRDefault="00AB1BB5" w:rsidP="004A2D09">
      <w:pPr>
        <w:jc w:val="both"/>
        <w:rPr>
          <w:rFonts w:ascii="Calibri" w:hAnsi="Calibri"/>
        </w:rPr>
      </w:pPr>
      <w:r w:rsidRPr="007056BB">
        <w:rPr>
          <w:rFonts w:ascii="Calibri" w:hAnsi="Calibri"/>
        </w:rPr>
        <w:t xml:space="preserve">Chaque pèlerin doit se munir </w:t>
      </w:r>
      <w:r w:rsidR="00750E46" w:rsidRPr="003A08B9">
        <w:rPr>
          <w:rFonts w:ascii="Calibri" w:hAnsi="Calibri"/>
          <w:u w:val="single"/>
        </w:rPr>
        <w:t>impérativement</w:t>
      </w:r>
      <w:r w:rsidR="00750E46" w:rsidRPr="003A08B9">
        <w:rPr>
          <w:rFonts w:ascii="Calibri" w:hAnsi="Calibri"/>
        </w:rPr>
        <w:t xml:space="preserve"> vous munir d’un passeport en cours de validité, valable encore 6 mois après votre retour.</w:t>
      </w:r>
    </w:p>
    <w:p w:rsidR="004A2D09" w:rsidRPr="004A2D09" w:rsidRDefault="00750E46" w:rsidP="004A2D09">
      <w:pPr>
        <w:pStyle w:val="En-tte"/>
        <w:tabs>
          <w:tab w:val="clear" w:pos="4536"/>
          <w:tab w:val="clear" w:pos="9072"/>
        </w:tabs>
        <w:jc w:val="both"/>
        <w:rPr>
          <w:rFonts w:ascii="Calibri" w:eastAsia="Times New Roman" w:hAnsi="Calibri" w:cs="Calibri"/>
          <w:color w:val="FF0000"/>
          <w:szCs w:val="24"/>
          <w:u w:val="single"/>
        </w:rPr>
      </w:pPr>
      <w:r w:rsidRPr="003A08B9">
        <w:rPr>
          <w:rFonts w:ascii="Calibri" w:hAnsi="Calibri"/>
          <w:b/>
          <w:color w:val="FF0000"/>
          <w:szCs w:val="24"/>
          <w:u w:val="single"/>
        </w:rPr>
        <w:t xml:space="preserve">Vous devez </w:t>
      </w:r>
      <w:r w:rsidRPr="004A2D09">
        <w:rPr>
          <w:rFonts w:ascii="Calibri" w:hAnsi="Calibri"/>
          <w:b/>
          <w:color w:val="FF0000"/>
          <w:szCs w:val="24"/>
          <w:u w:val="single"/>
        </w:rPr>
        <w:t>impérativement vous munir d’un visa individuel.</w:t>
      </w:r>
      <w:r w:rsidR="004A2D09" w:rsidRPr="004A2D09">
        <w:rPr>
          <w:rFonts w:ascii="Calibri" w:hAnsi="Calibri"/>
          <w:b/>
          <w:color w:val="FF0000"/>
          <w:u w:val="single"/>
        </w:rPr>
        <w:t xml:space="preserve"> Nous vous informerons ultérieurement des démarches et procédure à l’obtention de ce visa </w:t>
      </w:r>
      <w:r w:rsidR="004A2D09" w:rsidRPr="004A2D09">
        <w:rPr>
          <w:rFonts w:ascii="Calibri" w:eastAsia="Times New Roman" w:hAnsi="Calibri" w:cs="Calibri"/>
          <w:b/>
          <w:color w:val="FF0000"/>
          <w:szCs w:val="24"/>
          <w:u w:val="single"/>
        </w:rPr>
        <w:t xml:space="preserve">délivré par notre agence avant votre départ / sur place. </w:t>
      </w:r>
    </w:p>
    <w:p w:rsidR="00750E46" w:rsidRPr="004A2D09" w:rsidRDefault="00750E46" w:rsidP="004A2D09">
      <w:pPr>
        <w:jc w:val="both"/>
        <w:rPr>
          <w:rFonts w:ascii="Calibri" w:hAnsi="Calibri"/>
          <w:b/>
          <w:color w:val="FF0000"/>
          <w:u w:val="single"/>
        </w:rPr>
      </w:pPr>
    </w:p>
    <w:p w:rsidR="00960AE6" w:rsidRPr="007056BB" w:rsidRDefault="00960AE6" w:rsidP="0093160D">
      <w:pPr>
        <w:jc w:val="both"/>
        <w:rPr>
          <w:rFonts w:ascii="Calibri" w:hAnsi="Calibri"/>
        </w:rPr>
      </w:pPr>
      <w:r w:rsidRPr="007056BB">
        <w:rPr>
          <w:rFonts w:ascii="Calibri" w:hAnsi="Calibri"/>
        </w:rPr>
        <w:t>Nous vous conseillons de conserver indépendamment de votre portefeuille une photocopie de vos papiers d’identité.</w:t>
      </w:r>
    </w:p>
    <w:p w:rsidR="00960AE6" w:rsidRPr="007056BB" w:rsidRDefault="00960AE6" w:rsidP="0093160D">
      <w:pPr>
        <w:jc w:val="both"/>
        <w:rPr>
          <w:rFonts w:ascii="Calibri" w:hAnsi="Calibri"/>
        </w:rPr>
      </w:pPr>
    </w:p>
    <w:p w:rsidR="00960AE6" w:rsidRPr="000E3031" w:rsidRDefault="00960AE6" w:rsidP="000E3031">
      <w:pPr>
        <w:pStyle w:val="Paragraphedeliste"/>
        <w:ind w:left="0"/>
        <w:jc w:val="both"/>
        <w:rPr>
          <w:rFonts w:ascii="Calibri" w:eastAsia="Calibri" w:hAnsi="Calibri"/>
          <w:u w:val="single"/>
          <w:lang w:eastAsia="en-US"/>
        </w:rPr>
      </w:pPr>
      <w:r w:rsidRPr="000E3031">
        <w:rPr>
          <w:rFonts w:ascii="Calibri" w:eastAsia="Calibri" w:hAnsi="Calibri"/>
          <w:u w:val="single"/>
          <w:lang w:eastAsia="en-US"/>
        </w:rPr>
        <w:t>Pour les personnes de nationalité étrangère :</w:t>
      </w:r>
    </w:p>
    <w:p w:rsidR="00960AE6" w:rsidRPr="007056BB" w:rsidRDefault="00960AE6" w:rsidP="0093160D">
      <w:pPr>
        <w:jc w:val="both"/>
        <w:rPr>
          <w:rFonts w:ascii="Calibri" w:hAnsi="Calibri"/>
        </w:rPr>
      </w:pPr>
      <w:r w:rsidRPr="007056BB">
        <w:rPr>
          <w:rFonts w:ascii="Calibri" w:hAnsi="Calibri"/>
        </w:rPr>
        <w:t xml:space="preserve">Merci d’avertir notre agence de toute inscription de personne de nationalité étrangère, et cela, dès l’inscription. Les demandes de visa peuvent en effet exiger un certain temps (parfois </w:t>
      </w:r>
      <w:r w:rsidRPr="007056BB">
        <w:rPr>
          <w:rFonts w:ascii="Calibri" w:hAnsi="Calibri"/>
        </w:rPr>
        <w:lastRenderedPageBreak/>
        <w:t xml:space="preserve">plusieurs mois ou semaines). Dès que nous serons alertés, nous vérifierons avec les autorités compétentes (Consulat, Ambassade, etc..) quelles sont les démarches à effectuer. </w:t>
      </w:r>
    </w:p>
    <w:p w:rsidR="00960AE6" w:rsidRPr="007056BB" w:rsidRDefault="00960AE6" w:rsidP="0093160D">
      <w:pPr>
        <w:spacing w:after="360"/>
        <w:jc w:val="both"/>
        <w:rPr>
          <w:rFonts w:ascii="Calibri" w:hAnsi="Calibri"/>
        </w:rPr>
      </w:pPr>
      <w:r w:rsidRPr="007056BB">
        <w:rPr>
          <w:rFonts w:ascii="Calibri" w:hAnsi="Calibri"/>
        </w:rPr>
        <w:t>Cependant, c’est au voyageur concerné d’effectuer lui-même les démarches de demande de visa auprès du Consulat concerné. Notre agence n’est pas autorisée à se substituer au demandeur de visa, en aucun cas.</w:t>
      </w:r>
    </w:p>
    <w:p w:rsidR="000420F0" w:rsidRPr="007056BB" w:rsidRDefault="00960AE6" w:rsidP="000E3031">
      <w:pPr>
        <w:pStyle w:val="Paragraphedeliste"/>
        <w:ind w:left="0"/>
        <w:jc w:val="both"/>
        <w:rPr>
          <w:rFonts w:ascii="Calibri" w:eastAsia="Calibri" w:hAnsi="Calibri"/>
          <w:b/>
          <w:u w:val="single"/>
          <w:lang w:eastAsia="en-US"/>
        </w:rPr>
      </w:pPr>
      <w:r w:rsidRPr="000E3031">
        <w:rPr>
          <w:rFonts w:ascii="Calibri" w:eastAsia="Calibri" w:hAnsi="Calibri"/>
          <w:u w:val="single"/>
          <w:lang w:eastAsia="en-US"/>
        </w:rPr>
        <w:t xml:space="preserve">Coordonnées Ambassades et Consulats : </w:t>
      </w:r>
    </w:p>
    <w:p w:rsidR="00960AE6" w:rsidRPr="000E3031" w:rsidRDefault="00960AE6" w:rsidP="0093160D">
      <w:pPr>
        <w:jc w:val="both"/>
        <w:rPr>
          <w:rFonts w:ascii="Calibri" w:eastAsia="Calibri" w:hAnsi="Calibri"/>
          <w:lang w:eastAsia="en-US"/>
        </w:rPr>
      </w:pPr>
      <w:r w:rsidRPr="000E3031">
        <w:rPr>
          <w:rFonts w:ascii="Calibri" w:eastAsia="Calibri" w:hAnsi="Calibri"/>
          <w:b/>
          <w:u w:val="single"/>
          <w:lang w:eastAsia="en-US"/>
        </w:rPr>
        <w:t xml:space="preserve">Ambassade de France en </w:t>
      </w:r>
      <w:r w:rsidR="000E3031" w:rsidRPr="000E3031">
        <w:rPr>
          <w:rFonts w:ascii="Calibri" w:eastAsia="Calibri" w:hAnsi="Calibri"/>
          <w:b/>
          <w:u w:val="single"/>
          <w:lang w:eastAsia="en-US"/>
        </w:rPr>
        <w:t>Inde :</w:t>
      </w:r>
    </w:p>
    <w:p w:rsidR="00443629" w:rsidRDefault="000E3031" w:rsidP="000E3031">
      <w:pPr>
        <w:rPr>
          <w:rFonts w:ascii="Calibri" w:hAnsi="Calibri"/>
          <w:lang w:val="en-US"/>
        </w:rPr>
      </w:pPr>
      <w:r w:rsidRPr="000E3031">
        <w:rPr>
          <w:rFonts w:ascii="Calibri" w:hAnsi="Calibri"/>
          <w:lang w:val="en-US"/>
        </w:rPr>
        <w:t xml:space="preserve">2/50-E </w:t>
      </w:r>
      <w:proofErr w:type="spellStart"/>
      <w:r w:rsidRPr="000E3031">
        <w:rPr>
          <w:rFonts w:ascii="Calibri" w:hAnsi="Calibri"/>
          <w:lang w:val="en-US"/>
        </w:rPr>
        <w:t>Shantipath</w:t>
      </w:r>
      <w:proofErr w:type="spellEnd"/>
      <w:r w:rsidRPr="000E3031">
        <w:rPr>
          <w:rFonts w:ascii="Calibri" w:hAnsi="Calibri"/>
          <w:lang w:val="en-US"/>
        </w:rPr>
        <w:t xml:space="preserve"> Chanakyapuri </w:t>
      </w:r>
      <w:r w:rsidRPr="000E3031">
        <w:rPr>
          <w:rFonts w:ascii="Calibri" w:hAnsi="Calibri"/>
          <w:lang w:val="en-US"/>
        </w:rPr>
        <w:br/>
        <w:t>New Delhi 110 021</w:t>
      </w:r>
      <w:r w:rsidRPr="000E3031">
        <w:rPr>
          <w:rFonts w:ascii="Calibri" w:hAnsi="Calibri"/>
          <w:lang w:val="en-US"/>
        </w:rPr>
        <w:br/>
      </w:r>
      <w:proofErr w:type="spellStart"/>
      <w:r w:rsidRPr="000E3031">
        <w:rPr>
          <w:rFonts w:ascii="Calibri" w:hAnsi="Calibri"/>
          <w:lang w:val="en-US"/>
        </w:rPr>
        <w:t>Tél</w:t>
      </w:r>
      <w:proofErr w:type="spellEnd"/>
      <w:r w:rsidRPr="000E3031">
        <w:rPr>
          <w:rFonts w:ascii="Calibri" w:hAnsi="Calibri"/>
          <w:lang w:val="en-US"/>
        </w:rPr>
        <w:t>. :00 91 11 4319 6100</w:t>
      </w:r>
      <w:r w:rsidRPr="000E3031">
        <w:rPr>
          <w:rFonts w:ascii="Calibri" w:hAnsi="Calibri"/>
          <w:lang w:val="en-US"/>
        </w:rPr>
        <w:br/>
      </w:r>
      <w:hyperlink r:id="rId22" w:history="1">
        <w:r w:rsidRPr="00E81413">
          <w:rPr>
            <w:rStyle w:val="Lienhypertexte"/>
            <w:rFonts w:ascii="Calibri" w:hAnsi="Calibri"/>
            <w:lang w:val="en-US"/>
          </w:rPr>
          <w:t>https://in.ambafrance.org/-Ambassade-de-France-a-New-Delhi-</w:t>
        </w:r>
      </w:hyperlink>
    </w:p>
    <w:p w:rsidR="000E3031" w:rsidRPr="000E3031" w:rsidRDefault="000E3031" w:rsidP="000E3031">
      <w:pPr>
        <w:rPr>
          <w:rFonts w:ascii="Calibri" w:hAnsi="Calibri"/>
          <w:lang w:val="en-US"/>
        </w:rPr>
      </w:pPr>
    </w:p>
    <w:p w:rsidR="00443629" w:rsidRPr="007056BB" w:rsidRDefault="00443629" w:rsidP="0093160D">
      <w:pPr>
        <w:pBdr>
          <w:bottom w:val="single" w:sz="4" w:space="1" w:color="auto"/>
        </w:pBdr>
        <w:jc w:val="both"/>
        <w:outlineLvl w:val="1"/>
        <w:rPr>
          <w:rFonts w:ascii="Calibri" w:eastAsia="Times" w:hAnsi="Calibri" w:cs="Calibri"/>
          <w:color w:val="000099"/>
          <w:sz w:val="28"/>
          <w:szCs w:val="26"/>
          <w:lang w:val="it-IT"/>
        </w:rPr>
      </w:pPr>
      <w:r w:rsidRPr="007056BB">
        <w:rPr>
          <w:rFonts w:ascii="Calibri" w:eastAsia="Times" w:hAnsi="Calibri" w:cs="Calibri"/>
          <w:color w:val="000099"/>
          <w:sz w:val="28"/>
          <w:szCs w:val="26"/>
          <w:lang w:val="it-IT"/>
        </w:rPr>
        <w:t xml:space="preserve">BAGAGES </w:t>
      </w:r>
    </w:p>
    <w:p w:rsidR="00E431B7" w:rsidRPr="007056BB" w:rsidRDefault="00E431B7" w:rsidP="0093160D">
      <w:pPr>
        <w:spacing w:line="276" w:lineRule="auto"/>
        <w:jc w:val="both"/>
        <w:rPr>
          <w:rFonts w:ascii="Calibri" w:eastAsia="Calibri" w:hAnsi="Calibri"/>
          <w:lang w:eastAsia="en-US"/>
        </w:rPr>
      </w:pPr>
      <w:r w:rsidRPr="007056BB">
        <w:rPr>
          <w:rFonts w:ascii="Calibri" w:eastAsia="Calibri" w:hAnsi="Calibri"/>
          <w:lang w:eastAsia="en-US"/>
        </w:rPr>
        <w:t>Nous vous conseillons d’inscrire vos noms et adresses sur vos étiquettes bagages.</w:t>
      </w:r>
      <w:r w:rsidR="0093160D" w:rsidRPr="007056BB">
        <w:rPr>
          <w:rFonts w:ascii="Calibri" w:eastAsia="Calibri" w:hAnsi="Calibri"/>
          <w:lang w:eastAsia="en-US"/>
        </w:rPr>
        <w:t xml:space="preserve"> </w:t>
      </w:r>
      <w:r w:rsidRPr="007056BB">
        <w:rPr>
          <w:rFonts w:ascii="Calibri" w:eastAsia="Calibri" w:hAnsi="Calibri"/>
          <w:lang w:eastAsia="en-US"/>
        </w:rPr>
        <w:t xml:space="preserve">Au poste d'inspection filtrage, en plus de votre bagage à main, vous devrez déposer systématiquement votre veste et tout le contenu de vos poches dans les paniers prévus à cet effet afin de gagner du temps et d’éviter les allers-retours fastidieux sous le portique. </w:t>
      </w:r>
    </w:p>
    <w:p w:rsidR="00E431B7" w:rsidRPr="007056BB" w:rsidRDefault="00E431B7" w:rsidP="0093160D">
      <w:pPr>
        <w:jc w:val="both"/>
        <w:rPr>
          <w:rFonts w:ascii="Calibri" w:eastAsia="Calibri" w:hAnsi="Calibri"/>
          <w:lang w:eastAsia="en-US"/>
        </w:rPr>
      </w:pPr>
    </w:p>
    <w:p w:rsidR="00D77806" w:rsidRPr="007056BB" w:rsidRDefault="00D77806" w:rsidP="0093160D">
      <w:pPr>
        <w:jc w:val="both"/>
        <w:rPr>
          <w:rFonts w:ascii="Calibri" w:eastAsia="Calibri" w:hAnsi="Calibri"/>
          <w:b/>
          <w:lang w:eastAsia="en-US"/>
        </w:rPr>
      </w:pPr>
      <w:r w:rsidRPr="007056BB">
        <w:rPr>
          <w:rFonts w:ascii="Calibri" w:eastAsia="Calibri" w:hAnsi="Calibri"/>
          <w:b/>
          <w:lang w:eastAsia="en-US"/>
        </w:rPr>
        <w:t>Si vous avez des besoins particuliers (exemple : appareils respiratoire,</w:t>
      </w:r>
      <w:r w:rsidR="00043BA1" w:rsidRPr="007056BB">
        <w:rPr>
          <w:rFonts w:ascii="Calibri" w:eastAsia="Calibri" w:hAnsi="Calibri"/>
          <w:b/>
          <w:lang w:eastAsia="en-US"/>
        </w:rPr>
        <w:t xml:space="preserve"> cannes,</w:t>
      </w:r>
      <w:r w:rsidR="002F72FE" w:rsidRPr="007056BB">
        <w:rPr>
          <w:rFonts w:ascii="Calibri" w:eastAsia="Calibri" w:hAnsi="Calibri"/>
          <w:b/>
          <w:lang w:eastAsia="en-US"/>
        </w:rPr>
        <w:t xml:space="preserve"> fauteuil</w:t>
      </w:r>
      <w:r w:rsidR="00043BA1" w:rsidRPr="007056BB">
        <w:rPr>
          <w:rFonts w:ascii="Calibri" w:eastAsia="Calibri" w:hAnsi="Calibri"/>
          <w:b/>
          <w:lang w:eastAsia="en-US"/>
        </w:rPr>
        <w:t>s</w:t>
      </w:r>
      <w:r w:rsidR="002F72FE" w:rsidRPr="007056BB">
        <w:rPr>
          <w:rFonts w:ascii="Calibri" w:eastAsia="Calibri" w:hAnsi="Calibri"/>
          <w:b/>
          <w:lang w:eastAsia="en-US"/>
        </w:rPr>
        <w:t>, instruments de musique…), merci de nous contacter.</w:t>
      </w:r>
    </w:p>
    <w:p w:rsidR="00D77806" w:rsidRPr="007056BB" w:rsidRDefault="00D77806" w:rsidP="0093160D">
      <w:pPr>
        <w:jc w:val="both"/>
        <w:rPr>
          <w:rFonts w:ascii="Calibri" w:eastAsia="Calibri" w:hAnsi="Calibri"/>
          <w:lang w:eastAsia="en-US"/>
        </w:rPr>
      </w:pPr>
    </w:p>
    <w:p w:rsidR="00C80538" w:rsidRPr="007056BB" w:rsidRDefault="00881002" w:rsidP="000E3031">
      <w:pPr>
        <w:pStyle w:val="Paragraphedeliste"/>
        <w:ind w:left="0"/>
        <w:jc w:val="both"/>
        <w:rPr>
          <w:rFonts w:ascii="Calibri" w:hAnsi="Calibri" w:cs="Arial"/>
          <w:color w:val="051039"/>
          <w:sz w:val="15"/>
          <w:szCs w:val="15"/>
        </w:rPr>
      </w:pPr>
      <w:bookmarkStart w:id="0" w:name="produits-liquides-autorises-en-cabine"/>
      <w:bookmarkEnd w:id="0"/>
      <w:r w:rsidRPr="000E3031">
        <w:rPr>
          <w:rFonts w:ascii="Calibri" w:eastAsia="Calibri" w:hAnsi="Calibri"/>
          <w:u w:val="single"/>
          <w:lang w:eastAsia="en-US"/>
        </w:rPr>
        <w:t>E</w:t>
      </w:r>
      <w:r w:rsidR="00C80538" w:rsidRPr="000E3031">
        <w:rPr>
          <w:rFonts w:ascii="Calibri" w:eastAsia="Calibri" w:hAnsi="Calibri"/>
          <w:u w:val="single"/>
          <w:lang w:eastAsia="en-US"/>
        </w:rPr>
        <w:t xml:space="preserve">n cabine </w:t>
      </w:r>
    </w:p>
    <w:p w:rsidR="00C80538" w:rsidRPr="007056BB" w:rsidRDefault="00C80538" w:rsidP="0093160D">
      <w:pPr>
        <w:jc w:val="both"/>
        <w:rPr>
          <w:rFonts w:ascii="Calibri" w:hAnsi="Calibri"/>
        </w:rPr>
      </w:pPr>
      <w:r w:rsidRPr="007056BB">
        <w:rPr>
          <w:rFonts w:ascii="Calibri" w:hAnsi="Calibri"/>
        </w:rPr>
        <w:t xml:space="preserve">Vous pouvez transporter des produits liquides dans votre bagage en cabine, en respectant les conditions suivantes : </w:t>
      </w:r>
    </w:p>
    <w:p w:rsidR="00C80538" w:rsidRPr="007056BB" w:rsidRDefault="00C80538" w:rsidP="00FB553D">
      <w:pPr>
        <w:pStyle w:val="Paragraphedeliste"/>
        <w:numPr>
          <w:ilvl w:val="0"/>
          <w:numId w:val="4"/>
        </w:numPr>
        <w:jc w:val="both"/>
        <w:rPr>
          <w:rFonts w:ascii="Calibri" w:hAnsi="Calibri"/>
        </w:rPr>
      </w:pPr>
      <w:r w:rsidRPr="007056BB">
        <w:rPr>
          <w:rFonts w:ascii="Calibri" w:hAnsi="Calibri"/>
        </w:rPr>
        <w:t>les contenants doivent être placés dans un sac en plastique transparent fermé,</w:t>
      </w:r>
    </w:p>
    <w:p w:rsidR="00C80538" w:rsidRPr="007056BB" w:rsidRDefault="00C80538" w:rsidP="00FB553D">
      <w:pPr>
        <w:pStyle w:val="Paragraphedeliste"/>
        <w:numPr>
          <w:ilvl w:val="0"/>
          <w:numId w:val="4"/>
        </w:numPr>
        <w:jc w:val="both"/>
        <w:rPr>
          <w:rFonts w:ascii="Calibri" w:hAnsi="Calibri"/>
        </w:rPr>
      </w:pPr>
      <w:r w:rsidRPr="007056BB">
        <w:rPr>
          <w:rFonts w:ascii="Calibri" w:hAnsi="Calibri"/>
        </w:rPr>
        <w:t>chaque contenant dans le sac ne doit pas dépasser 100 ml,</w:t>
      </w:r>
    </w:p>
    <w:p w:rsidR="00C80538" w:rsidRPr="007056BB" w:rsidRDefault="00C80538" w:rsidP="00FB553D">
      <w:pPr>
        <w:pStyle w:val="Paragraphedeliste"/>
        <w:numPr>
          <w:ilvl w:val="0"/>
          <w:numId w:val="4"/>
        </w:numPr>
        <w:jc w:val="both"/>
        <w:rPr>
          <w:rFonts w:ascii="Calibri" w:hAnsi="Calibri"/>
        </w:rPr>
      </w:pPr>
      <w:r w:rsidRPr="007056BB">
        <w:rPr>
          <w:rFonts w:ascii="Calibri" w:hAnsi="Calibri"/>
        </w:rPr>
        <w:t>le volume du sac ne doit pas dépasser 1 litre,</w:t>
      </w:r>
    </w:p>
    <w:p w:rsidR="00C80538" w:rsidRPr="007056BB" w:rsidRDefault="00C80538" w:rsidP="00FB553D">
      <w:pPr>
        <w:pStyle w:val="Paragraphedeliste"/>
        <w:numPr>
          <w:ilvl w:val="0"/>
          <w:numId w:val="4"/>
        </w:numPr>
        <w:jc w:val="both"/>
        <w:rPr>
          <w:rFonts w:ascii="Calibri" w:hAnsi="Calibri"/>
        </w:rPr>
      </w:pPr>
      <w:r w:rsidRPr="007056BB">
        <w:rPr>
          <w:rFonts w:ascii="Calibri" w:hAnsi="Calibri"/>
        </w:rPr>
        <w:t>les dimensions maximales du sac doivent être</w:t>
      </w:r>
      <w:r w:rsidR="00881002" w:rsidRPr="007056BB">
        <w:rPr>
          <w:rFonts w:ascii="Calibri" w:hAnsi="Calibri"/>
        </w:rPr>
        <w:t xml:space="preserve"> environ</w:t>
      </w:r>
      <w:r w:rsidRPr="007056BB">
        <w:rPr>
          <w:rFonts w:ascii="Calibri" w:hAnsi="Calibri"/>
        </w:rPr>
        <w:t xml:space="preserve"> de 20 x 20 cm.</w:t>
      </w:r>
    </w:p>
    <w:p w:rsidR="00D77806" w:rsidRPr="007056BB" w:rsidRDefault="00D77806" w:rsidP="00FB553D">
      <w:pPr>
        <w:pStyle w:val="Paragraphedeliste"/>
        <w:numPr>
          <w:ilvl w:val="0"/>
          <w:numId w:val="4"/>
        </w:numPr>
        <w:jc w:val="both"/>
        <w:rPr>
          <w:rFonts w:ascii="Calibri" w:hAnsi="Calibri"/>
        </w:rPr>
      </w:pPr>
      <w:r w:rsidRPr="007056BB">
        <w:rPr>
          <w:rFonts w:ascii="Calibri" w:hAnsi="Calibri"/>
        </w:rPr>
        <w:t xml:space="preserve">les médicaments avec copie d’ordonnance  </w:t>
      </w:r>
    </w:p>
    <w:p w:rsidR="00881002" w:rsidRPr="007056BB" w:rsidRDefault="00C80538" w:rsidP="0093160D">
      <w:pPr>
        <w:jc w:val="both"/>
        <w:rPr>
          <w:rFonts w:ascii="Calibri" w:hAnsi="Calibri"/>
        </w:rPr>
      </w:pPr>
      <w:r w:rsidRPr="007056BB">
        <w:rPr>
          <w:rFonts w:ascii="Calibri" w:hAnsi="Calibri"/>
        </w:rPr>
        <w:t>À noter : un seul sac en plastique est autorisé par passager.</w:t>
      </w:r>
      <w:r w:rsidR="00FB553D" w:rsidRPr="007056BB">
        <w:rPr>
          <w:rFonts w:ascii="Calibri" w:hAnsi="Calibri"/>
        </w:rPr>
        <w:t xml:space="preserve"> </w:t>
      </w:r>
      <w:r w:rsidRPr="007056BB">
        <w:rPr>
          <w:rFonts w:ascii="Calibri" w:hAnsi="Calibri"/>
        </w:rPr>
        <w:t xml:space="preserve">Certains liquides sont acceptés sans restriction (aliments </w:t>
      </w:r>
      <w:r w:rsidR="00881002" w:rsidRPr="007056BB">
        <w:rPr>
          <w:rFonts w:ascii="Calibri" w:hAnsi="Calibri"/>
        </w:rPr>
        <w:t xml:space="preserve">pour bébés, médicaments, etc.) </w:t>
      </w:r>
    </w:p>
    <w:p w:rsidR="00881002" w:rsidRPr="007056BB" w:rsidRDefault="00881002" w:rsidP="0093160D">
      <w:pPr>
        <w:jc w:val="both"/>
        <w:rPr>
          <w:rFonts w:ascii="Calibri" w:hAnsi="Calibri"/>
        </w:rPr>
      </w:pPr>
    </w:p>
    <w:p w:rsidR="00881002" w:rsidRPr="007056BB" w:rsidRDefault="00881002" w:rsidP="000E3031">
      <w:pPr>
        <w:pStyle w:val="Paragraphedeliste"/>
        <w:ind w:left="0"/>
        <w:jc w:val="both"/>
        <w:rPr>
          <w:rFonts w:ascii="Calibri" w:hAnsi="Calibri"/>
        </w:rPr>
      </w:pPr>
      <w:r w:rsidRPr="000E3031">
        <w:rPr>
          <w:rFonts w:ascii="Calibri" w:eastAsia="Calibri" w:hAnsi="Calibri"/>
          <w:u w:val="single"/>
          <w:lang w:eastAsia="en-US"/>
        </w:rPr>
        <w:t>En soute</w:t>
      </w:r>
    </w:p>
    <w:p w:rsidR="00881002" w:rsidRPr="007056BB" w:rsidRDefault="00881002" w:rsidP="0093160D">
      <w:pPr>
        <w:jc w:val="both"/>
        <w:rPr>
          <w:rFonts w:ascii="Calibri" w:hAnsi="Calibri"/>
        </w:rPr>
      </w:pPr>
      <w:r w:rsidRPr="007056BB">
        <w:rPr>
          <w:rFonts w:ascii="Calibri" w:hAnsi="Calibri"/>
        </w:rPr>
        <w:t>Mettre en soute tout objet considéré comme dangereux, objets tranchants et contondants : petits ciseaux, limes à ongles, couteaux, lames de rasoir….</w:t>
      </w:r>
    </w:p>
    <w:p w:rsidR="006526F5" w:rsidRPr="007056BB" w:rsidRDefault="006526F5" w:rsidP="0093160D">
      <w:pPr>
        <w:jc w:val="both"/>
        <w:rPr>
          <w:rFonts w:ascii="Calibri" w:hAnsi="Calibri"/>
        </w:rPr>
      </w:pPr>
    </w:p>
    <w:p w:rsidR="00203426" w:rsidRPr="007056BB" w:rsidRDefault="00203426" w:rsidP="0093160D">
      <w:pPr>
        <w:jc w:val="both"/>
        <w:rPr>
          <w:rFonts w:ascii="Calibri" w:hAnsi="Calibri"/>
        </w:rPr>
      </w:pPr>
      <w:r w:rsidRPr="007056BB">
        <w:rPr>
          <w:rFonts w:ascii="Calibri" w:hAnsi="Calibri"/>
        </w:rPr>
        <w:t>Tout excédant de bagages sera facturé par l</w:t>
      </w:r>
      <w:r w:rsidR="006526F5" w:rsidRPr="007056BB">
        <w:rPr>
          <w:rFonts w:ascii="Calibri" w:hAnsi="Calibri"/>
        </w:rPr>
        <w:t xml:space="preserve">a compagnie aérienne. Le </w:t>
      </w:r>
      <w:r w:rsidRPr="007056BB">
        <w:rPr>
          <w:rFonts w:ascii="Calibri" w:hAnsi="Calibri"/>
        </w:rPr>
        <w:t>poids et</w:t>
      </w:r>
      <w:r w:rsidR="006526F5" w:rsidRPr="007056BB">
        <w:rPr>
          <w:rFonts w:ascii="Calibri" w:hAnsi="Calibri"/>
        </w:rPr>
        <w:t xml:space="preserve"> les</w:t>
      </w:r>
      <w:r w:rsidRPr="007056BB">
        <w:rPr>
          <w:rFonts w:ascii="Calibri" w:hAnsi="Calibri"/>
        </w:rPr>
        <w:t xml:space="preserve"> dimensions </w:t>
      </w:r>
      <w:r w:rsidR="006526F5" w:rsidRPr="007056BB">
        <w:rPr>
          <w:rFonts w:ascii="Calibri" w:hAnsi="Calibri"/>
        </w:rPr>
        <w:t>autorisées sont indiqués sur la convocation aéroport.</w:t>
      </w:r>
    </w:p>
    <w:p w:rsidR="00203426" w:rsidRPr="007056BB" w:rsidRDefault="00203426" w:rsidP="0093160D">
      <w:pPr>
        <w:jc w:val="both"/>
        <w:rPr>
          <w:rFonts w:ascii="Calibri" w:hAnsi="Calibri"/>
        </w:rPr>
      </w:pPr>
    </w:p>
    <w:p w:rsidR="00203426" w:rsidRPr="007056BB" w:rsidRDefault="00F52973" w:rsidP="000E3031">
      <w:pPr>
        <w:pStyle w:val="Paragraphedeliste"/>
        <w:ind w:left="0"/>
        <w:jc w:val="both"/>
        <w:rPr>
          <w:rFonts w:ascii="Calibri" w:hAnsi="Calibri"/>
        </w:rPr>
      </w:pPr>
      <w:r w:rsidRPr="000E3031">
        <w:rPr>
          <w:rFonts w:ascii="Calibri" w:eastAsia="Calibri" w:hAnsi="Calibri"/>
          <w:u w:val="single"/>
          <w:lang w:eastAsia="en-US"/>
        </w:rPr>
        <w:t>Bagages abimés ou perdus</w:t>
      </w:r>
    </w:p>
    <w:p w:rsidR="00F52973" w:rsidRPr="007056BB" w:rsidRDefault="00F52973" w:rsidP="0093160D">
      <w:pPr>
        <w:jc w:val="both"/>
        <w:rPr>
          <w:rFonts w:ascii="Calibri" w:hAnsi="Calibri"/>
        </w:rPr>
      </w:pPr>
      <w:r w:rsidRPr="007056BB">
        <w:rPr>
          <w:rFonts w:ascii="Calibri" w:hAnsi="Calibri"/>
        </w:rPr>
        <w:t xml:space="preserve">Assurez-vous d’avoir récupéré tous vos bagages (cabine et soute). </w:t>
      </w:r>
    </w:p>
    <w:p w:rsidR="0097786F" w:rsidRPr="007056BB" w:rsidRDefault="00F52973" w:rsidP="0093160D">
      <w:pPr>
        <w:jc w:val="both"/>
        <w:rPr>
          <w:rFonts w:ascii="Calibri" w:eastAsia="Calibri" w:hAnsi="Calibri"/>
          <w:lang w:eastAsia="en-US"/>
        </w:rPr>
      </w:pPr>
      <w:r w:rsidRPr="007056BB">
        <w:rPr>
          <w:rFonts w:ascii="Calibri" w:hAnsi="Calibri"/>
        </w:rPr>
        <w:t xml:space="preserve">En cas de perte ou de détérioration, </w:t>
      </w:r>
      <w:r w:rsidRPr="007056BB">
        <w:rPr>
          <w:rFonts w:ascii="Calibri" w:eastAsia="Calibri" w:hAnsi="Calibri"/>
          <w:b/>
          <w:lang w:eastAsia="en-US"/>
        </w:rPr>
        <w:t>s’adresser</w:t>
      </w:r>
      <w:r w:rsidR="007440A8" w:rsidRPr="007056BB">
        <w:rPr>
          <w:rFonts w:ascii="Calibri" w:eastAsia="Calibri" w:hAnsi="Calibri"/>
          <w:b/>
          <w:lang w:eastAsia="en-US"/>
        </w:rPr>
        <w:t xml:space="preserve"> immédiatement au</w:t>
      </w:r>
      <w:r w:rsidRPr="007056BB">
        <w:rPr>
          <w:rFonts w:ascii="Calibri" w:eastAsia="Calibri" w:hAnsi="Calibri"/>
          <w:b/>
          <w:lang w:eastAsia="en-US"/>
        </w:rPr>
        <w:t xml:space="preserve"> bureau des </w:t>
      </w:r>
      <w:r w:rsidR="006F79C7" w:rsidRPr="007056BB">
        <w:rPr>
          <w:rFonts w:ascii="Calibri" w:eastAsia="Calibri" w:hAnsi="Calibri"/>
          <w:b/>
          <w:lang w:eastAsia="en-US"/>
        </w:rPr>
        <w:t>litiges bagages</w:t>
      </w:r>
      <w:r w:rsidRPr="007056BB">
        <w:rPr>
          <w:rFonts w:ascii="Calibri" w:eastAsia="Calibri" w:hAnsi="Calibri"/>
          <w:b/>
          <w:lang w:eastAsia="en-US"/>
        </w:rPr>
        <w:t xml:space="preserve"> de la compagnie aérienne afin de faire une déclaration.</w:t>
      </w:r>
      <w:r w:rsidR="006F79C7" w:rsidRPr="007056BB">
        <w:rPr>
          <w:rFonts w:ascii="Calibri" w:eastAsia="Calibri" w:hAnsi="Calibri"/>
          <w:b/>
          <w:lang w:eastAsia="en-US"/>
        </w:rPr>
        <w:t xml:space="preserve"> </w:t>
      </w:r>
      <w:r w:rsidR="006F79C7" w:rsidRPr="007056BB">
        <w:rPr>
          <w:rFonts w:ascii="Calibri" w:eastAsia="Calibri" w:hAnsi="Calibri"/>
          <w:lang w:eastAsia="en-US"/>
        </w:rPr>
        <w:t xml:space="preserve">Le bureau est </w:t>
      </w:r>
      <w:r w:rsidR="006526F5" w:rsidRPr="007056BB">
        <w:rPr>
          <w:rFonts w:ascii="Calibri" w:eastAsia="Calibri" w:hAnsi="Calibri"/>
          <w:lang w:eastAsia="en-US"/>
        </w:rPr>
        <w:t>généralement</w:t>
      </w:r>
      <w:r w:rsidR="006F79C7" w:rsidRPr="007056BB">
        <w:rPr>
          <w:rFonts w:ascii="Calibri" w:eastAsia="Calibri" w:hAnsi="Calibri"/>
          <w:lang w:eastAsia="en-US"/>
        </w:rPr>
        <w:t xml:space="preserve"> situé </w:t>
      </w:r>
      <w:r w:rsidR="006F79C7" w:rsidRPr="007056BB">
        <w:rPr>
          <w:rFonts w:ascii="Calibri" w:eastAsia="Calibri" w:hAnsi="Calibri"/>
          <w:lang w:eastAsia="en-US"/>
        </w:rPr>
        <w:lastRenderedPageBreak/>
        <w:t>avant les douanes.</w:t>
      </w:r>
      <w:r w:rsidR="007040B3" w:rsidRPr="007056BB">
        <w:rPr>
          <w:rFonts w:ascii="Calibri" w:eastAsia="Calibri" w:hAnsi="Calibri"/>
          <w:lang w:eastAsia="en-US"/>
        </w:rPr>
        <w:t xml:space="preserve"> </w:t>
      </w:r>
      <w:r w:rsidR="0097786F" w:rsidRPr="007056BB">
        <w:rPr>
          <w:rFonts w:ascii="Calibri" w:eastAsia="Calibri" w:hAnsi="Calibri"/>
          <w:lang w:eastAsia="en-US"/>
        </w:rPr>
        <w:t>Toute déclaration non faite avant de quitter l’aéroport ne permettra pas d’obtenir de dédommagements ni</w:t>
      </w:r>
      <w:r w:rsidR="007040B3" w:rsidRPr="007056BB">
        <w:rPr>
          <w:rFonts w:ascii="Calibri" w:eastAsia="Calibri" w:hAnsi="Calibri"/>
          <w:lang w:eastAsia="en-US"/>
        </w:rPr>
        <w:t xml:space="preserve"> remboursement </w:t>
      </w:r>
    </w:p>
    <w:p w:rsidR="00F52973" w:rsidRPr="007056BB" w:rsidRDefault="00F52973" w:rsidP="0093160D">
      <w:pPr>
        <w:jc w:val="both"/>
        <w:rPr>
          <w:rFonts w:ascii="Calibri" w:eastAsia="Calibri" w:hAnsi="Calibri"/>
          <w:b/>
          <w:lang w:eastAsia="en-US"/>
        </w:rPr>
      </w:pPr>
    </w:p>
    <w:p w:rsidR="00F52973" w:rsidRPr="007056BB" w:rsidRDefault="00F52973" w:rsidP="0093160D">
      <w:pPr>
        <w:pBdr>
          <w:bottom w:val="single" w:sz="4" w:space="1" w:color="auto"/>
        </w:pBdr>
        <w:jc w:val="both"/>
        <w:outlineLvl w:val="1"/>
        <w:rPr>
          <w:rFonts w:ascii="Calibri" w:eastAsia="Times" w:hAnsi="Calibri" w:cs="Calibri"/>
          <w:color w:val="000099"/>
          <w:sz w:val="28"/>
          <w:szCs w:val="26"/>
        </w:rPr>
      </w:pPr>
      <w:r w:rsidRPr="007056BB">
        <w:rPr>
          <w:rFonts w:ascii="Calibri" w:eastAsia="Times" w:hAnsi="Calibri" w:cs="Calibri"/>
          <w:color w:val="000099"/>
          <w:sz w:val="28"/>
          <w:szCs w:val="26"/>
        </w:rPr>
        <w:t xml:space="preserve">SANTE – PHARMACIE </w:t>
      </w:r>
    </w:p>
    <w:p w:rsidR="000E3031" w:rsidRDefault="000E3031" w:rsidP="0093160D">
      <w:pPr>
        <w:jc w:val="both"/>
        <w:rPr>
          <w:rFonts w:ascii="Calibri" w:hAnsi="Calibri"/>
        </w:rPr>
      </w:pPr>
      <w:r w:rsidRPr="000E3031">
        <w:rPr>
          <w:rFonts w:ascii="Calibri" w:hAnsi="Calibri"/>
          <w:b/>
        </w:rPr>
        <w:t>Aucune vaccination n’est obligatoire</w:t>
      </w:r>
      <w:r w:rsidRPr="00DF2837">
        <w:rPr>
          <w:rFonts w:ascii="Calibri" w:hAnsi="Calibri"/>
        </w:rPr>
        <w:t xml:space="preserve"> (sauf pour les voyageurs en provenance d’Afrique, d’Amérique latine et de Papouasie-Nouvelle-Guinée qui doivent présenter un certificat de vaccination contre la fièvre jaune). Il est cependant vivement conseillé de mettre à jour les vaccinations suivantes : Diphtérie-Tétanos-Poliomyélite, fièvre typhoïde, hépatites virales A et B.</w:t>
      </w:r>
    </w:p>
    <w:p w:rsidR="000E3031" w:rsidRDefault="000E3031" w:rsidP="0093160D">
      <w:pPr>
        <w:jc w:val="both"/>
        <w:rPr>
          <w:rFonts w:ascii="Calibri" w:hAnsi="Calibri"/>
        </w:rPr>
      </w:pPr>
    </w:p>
    <w:p w:rsidR="00D77806" w:rsidRPr="007056BB" w:rsidRDefault="00D77806" w:rsidP="0093160D">
      <w:pPr>
        <w:jc w:val="both"/>
        <w:rPr>
          <w:rFonts w:ascii="Calibri" w:eastAsia="Calibri" w:hAnsi="Calibri"/>
          <w:lang w:eastAsia="en-US"/>
        </w:rPr>
      </w:pPr>
      <w:r w:rsidRPr="007056BB">
        <w:rPr>
          <w:rFonts w:ascii="Calibri" w:eastAsia="Calibri" w:hAnsi="Calibri"/>
          <w:lang w:eastAsia="en-US"/>
        </w:rPr>
        <w:t>Ne manquez pas d’emporter tous les médicaments (dont vous ne pouvez-vous passer) dans vos bagages à mains (sans oublier l’ordonnance de votre médecin traitant).</w:t>
      </w:r>
    </w:p>
    <w:p w:rsidR="00D77806" w:rsidRPr="007056BB" w:rsidRDefault="00D77806" w:rsidP="0093160D">
      <w:pPr>
        <w:jc w:val="both"/>
        <w:rPr>
          <w:rFonts w:ascii="Calibri" w:eastAsia="Calibri" w:hAnsi="Calibri"/>
          <w:lang w:eastAsia="en-US"/>
        </w:rPr>
      </w:pPr>
      <w:r w:rsidRPr="007056BB">
        <w:rPr>
          <w:rFonts w:ascii="Calibri" w:eastAsia="Calibri" w:hAnsi="Calibri"/>
          <w:lang w:eastAsia="en-US"/>
        </w:rPr>
        <w:t xml:space="preserve">Pour les personnes qui suivent un traitement particulier, nous vous recommandons de prévoir en double exemplaire, et dans deux bagages différents, les médicaments prescrits. </w:t>
      </w:r>
    </w:p>
    <w:p w:rsidR="00D77806" w:rsidRPr="007056BB" w:rsidRDefault="00D77806" w:rsidP="0093160D">
      <w:pPr>
        <w:jc w:val="both"/>
        <w:rPr>
          <w:rFonts w:ascii="Calibri" w:eastAsia="Calibri" w:hAnsi="Calibri"/>
          <w:lang w:eastAsia="en-US"/>
        </w:rPr>
      </w:pPr>
      <w:r w:rsidRPr="007056BB">
        <w:rPr>
          <w:rFonts w:ascii="Calibri" w:eastAsia="Calibri" w:hAnsi="Calibri"/>
          <w:lang w:eastAsia="en-US"/>
        </w:rPr>
        <w:t>Conservez sur vous un résumé de votre situation médicale (allergie, diabète, hémophilie, antécédents médicaux…)</w:t>
      </w:r>
    </w:p>
    <w:p w:rsidR="002F72FE" w:rsidRPr="007056BB" w:rsidRDefault="002F72FE" w:rsidP="0093160D">
      <w:pPr>
        <w:jc w:val="both"/>
        <w:rPr>
          <w:rFonts w:ascii="Calibri" w:eastAsia="Calibri" w:hAnsi="Calibri"/>
          <w:lang w:eastAsia="en-US"/>
        </w:rPr>
      </w:pPr>
    </w:p>
    <w:p w:rsidR="002F72FE" w:rsidRDefault="002F72FE" w:rsidP="0093160D">
      <w:pPr>
        <w:jc w:val="both"/>
        <w:rPr>
          <w:rFonts w:ascii="Calibri" w:eastAsia="Calibri" w:hAnsi="Calibri"/>
          <w:lang w:eastAsia="en-US"/>
        </w:rPr>
      </w:pPr>
      <w:r w:rsidRPr="007056BB">
        <w:rPr>
          <w:rFonts w:ascii="Calibri" w:eastAsia="Calibri" w:hAnsi="Calibri"/>
          <w:lang w:eastAsia="en-US"/>
        </w:rPr>
        <w:t>Nous vous conseillons de prévoir une pharmacie personnelle afin de parer notamment aux éventuels troubles liés aux changements de mode alimentaire et de climat. Vous pourrez éventuellement rencontrer certaines difficultés pour vous procurer des médicaments dans certains pays.</w:t>
      </w:r>
    </w:p>
    <w:p w:rsidR="000E3031" w:rsidRDefault="000E3031" w:rsidP="0093160D">
      <w:pPr>
        <w:jc w:val="both"/>
        <w:rPr>
          <w:rFonts w:ascii="Calibri" w:eastAsia="Calibri" w:hAnsi="Calibri"/>
          <w:lang w:eastAsia="en-US"/>
        </w:rPr>
      </w:pPr>
    </w:p>
    <w:p w:rsidR="000E3031" w:rsidRDefault="000E3031" w:rsidP="0093160D">
      <w:pPr>
        <w:jc w:val="both"/>
        <w:rPr>
          <w:rFonts w:ascii="Calibri" w:eastAsia="Calibri" w:hAnsi="Calibri"/>
          <w:u w:val="single"/>
          <w:lang w:eastAsia="en-US"/>
        </w:rPr>
      </w:pPr>
      <w:r w:rsidRPr="000E3031">
        <w:rPr>
          <w:rFonts w:ascii="Calibri" w:eastAsia="Calibri" w:hAnsi="Calibri"/>
          <w:u w:val="single"/>
          <w:lang w:eastAsia="en-US"/>
        </w:rPr>
        <w:t>Recommandations particulières :</w:t>
      </w:r>
    </w:p>
    <w:p w:rsidR="000E3031" w:rsidRPr="00615872" w:rsidRDefault="000E3031" w:rsidP="000E3031">
      <w:pPr>
        <w:jc w:val="both"/>
        <w:rPr>
          <w:rFonts w:ascii="Calibri" w:hAnsi="Calibri"/>
        </w:rPr>
      </w:pPr>
      <w:r w:rsidRPr="00615872">
        <w:rPr>
          <w:rFonts w:ascii="Calibri" w:hAnsi="Calibri"/>
        </w:rPr>
        <w:t xml:space="preserve">Les grandes villes de l’Inde (New Delhi, Bombay, Calcutta, Bangalore, Gwalior, Patna, Raipur etc.) présentent des taux de pollution atmosphérique parmi les plus élevés au monde. Elles connaissent régulièrement des pics de pollution atmosphérique de forte à très forte intensité, en particulier pendant la période hivernale (et notamment durant les célébrations de </w:t>
      </w:r>
      <w:proofErr w:type="spellStart"/>
      <w:r w:rsidRPr="00615872">
        <w:rPr>
          <w:rFonts w:ascii="Calibri" w:hAnsi="Calibri"/>
        </w:rPr>
        <w:t>Diwali</w:t>
      </w:r>
      <w:proofErr w:type="spellEnd"/>
      <w:r w:rsidRPr="00615872">
        <w:rPr>
          <w:rFonts w:ascii="Calibri" w:hAnsi="Calibri"/>
        </w:rPr>
        <w:t>, vers fin octobre).</w:t>
      </w:r>
      <w:r>
        <w:rPr>
          <w:rFonts w:ascii="Calibri" w:hAnsi="Calibri"/>
        </w:rPr>
        <w:t xml:space="preserve"> </w:t>
      </w:r>
      <w:r w:rsidRPr="00615872">
        <w:rPr>
          <w:rFonts w:ascii="Calibri" w:hAnsi="Calibri"/>
        </w:rPr>
        <w:t>Le seul moyen de résoudre l’exposition à ces risques de santé est de minimiser l’exposition à la pollution, notamment pour les catégories à risque</w:t>
      </w:r>
      <w:r>
        <w:rPr>
          <w:rFonts w:ascii="Calibri" w:hAnsi="Calibri"/>
        </w:rPr>
        <w:t xml:space="preserve"> (</w:t>
      </w:r>
      <w:r w:rsidRPr="00615872">
        <w:rPr>
          <w:rFonts w:ascii="Calibri" w:hAnsi="Calibri"/>
        </w:rPr>
        <w:t>des personnes âgées, des enfants, des femmes enceintes ainsi que de toute personne souffrant de maladies chroniques</w:t>
      </w:r>
      <w:r>
        <w:rPr>
          <w:rFonts w:ascii="Calibri" w:hAnsi="Calibri"/>
        </w:rPr>
        <w:t>)</w:t>
      </w:r>
      <w:r w:rsidRPr="000E3031">
        <w:rPr>
          <w:rFonts w:ascii="Calibri" w:hAnsi="Calibri"/>
        </w:rPr>
        <w:t xml:space="preserve"> </w:t>
      </w:r>
      <w:r w:rsidR="00CC4334" w:rsidRPr="00615872">
        <w:rPr>
          <w:rFonts w:ascii="Calibri" w:hAnsi="Calibri"/>
        </w:rPr>
        <w:t>est conseillé</w:t>
      </w:r>
      <w:r w:rsidRPr="00615872">
        <w:rPr>
          <w:rFonts w:ascii="Calibri" w:hAnsi="Calibri"/>
        </w:rPr>
        <w:t xml:space="preserve"> de :</w:t>
      </w:r>
    </w:p>
    <w:p w:rsidR="000E3031" w:rsidRPr="00615872" w:rsidRDefault="000E3031" w:rsidP="000E3031">
      <w:pPr>
        <w:jc w:val="both"/>
        <w:rPr>
          <w:rFonts w:ascii="Calibri" w:hAnsi="Calibri"/>
        </w:rPr>
      </w:pPr>
      <w:r>
        <w:rPr>
          <w:rFonts w:ascii="Calibri" w:hAnsi="Calibri"/>
        </w:rPr>
        <w:tab/>
        <w:t>-</w:t>
      </w:r>
      <w:r w:rsidRPr="00615872">
        <w:rPr>
          <w:rFonts w:ascii="Calibri" w:hAnsi="Calibri"/>
        </w:rPr>
        <w:t>pour les personnes présentant les facteurs de risque mentionnés plus haut, se renseigner avant leur départ sur la qualité de l’air et différer au besoin leur voyage ;</w:t>
      </w:r>
    </w:p>
    <w:p w:rsidR="000E3031" w:rsidRPr="00615872" w:rsidRDefault="000E3031" w:rsidP="000E3031">
      <w:pPr>
        <w:jc w:val="both"/>
        <w:rPr>
          <w:rFonts w:ascii="Calibri" w:hAnsi="Calibri"/>
        </w:rPr>
      </w:pPr>
      <w:r>
        <w:rPr>
          <w:rFonts w:ascii="Calibri" w:hAnsi="Calibri"/>
        </w:rPr>
        <w:tab/>
        <w:t>-</w:t>
      </w:r>
      <w:r w:rsidRPr="00615872">
        <w:rPr>
          <w:rFonts w:ascii="Calibri" w:hAnsi="Calibri"/>
        </w:rPr>
        <w:t xml:space="preserve">Pendant le séjour, en cas de pic de pollution (particulièrement tôt le matin et </w:t>
      </w:r>
      <w:proofErr w:type="gramStart"/>
      <w:r w:rsidRPr="00615872">
        <w:rPr>
          <w:rFonts w:ascii="Calibri" w:hAnsi="Calibri"/>
        </w:rPr>
        <w:t>la</w:t>
      </w:r>
      <w:proofErr w:type="gramEnd"/>
      <w:r w:rsidRPr="00615872">
        <w:rPr>
          <w:rFonts w:ascii="Calibri" w:hAnsi="Calibri"/>
        </w:rPr>
        <w:t xml:space="preserve"> soirée/nuit), réduire les sorties à l’extérieur, et utiliser un masque filtrant de type N95 ou FFP2. Bien que ces masques puissent en principe être achetés sur place, il est préférable de s’en munir avant le départ ;</w:t>
      </w:r>
    </w:p>
    <w:p w:rsidR="000E3031" w:rsidRPr="00615872" w:rsidRDefault="000E3031" w:rsidP="000E3031">
      <w:pPr>
        <w:jc w:val="both"/>
        <w:rPr>
          <w:rFonts w:ascii="Calibri" w:hAnsi="Calibri"/>
        </w:rPr>
      </w:pPr>
      <w:r>
        <w:rPr>
          <w:rFonts w:ascii="Calibri" w:hAnsi="Calibri"/>
        </w:rPr>
        <w:tab/>
        <w:t>-</w:t>
      </w:r>
      <w:r w:rsidRPr="00615872">
        <w:rPr>
          <w:rFonts w:ascii="Calibri" w:hAnsi="Calibri"/>
        </w:rPr>
        <w:t>Réduire l’exercice physique à l’extérieur ;</w:t>
      </w:r>
    </w:p>
    <w:p w:rsidR="000E3031" w:rsidRPr="00615872" w:rsidRDefault="000E3031" w:rsidP="000E3031">
      <w:pPr>
        <w:jc w:val="both"/>
        <w:rPr>
          <w:rFonts w:ascii="Calibri" w:hAnsi="Calibri"/>
        </w:rPr>
      </w:pPr>
      <w:r>
        <w:rPr>
          <w:rFonts w:ascii="Calibri" w:hAnsi="Calibri"/>
        </w:rPr>
        <w:tab/>
        <w:t>-</w:t>
      </w:r>
      <w:r w:rsidRPr="00615872">
        <w:rPr>
          <w:rFonts w:ascii="Calibri" w:hAnsi="Calibri"/>
        </w:rPr>
        <w:t>Garder les fenêtres et les portes fermées en permanence, y compris dans son véhicule (où il est également recommandé d’utiliser le niveau de climatisation au plus bas avec recyclage de l’air intérieur) ;</w:t>
      </w:r>
    </w:p>
    <w:p w:rsidR="000E3031" w:rsidRDefault="000E3031" w:rsidP="000E3031">
      <w:pPr>
        <w:jc w:val="both"/>
        <w:rPr>
          <w:rFonts w:ascii="Calibri" w:hAnsi="Calibri"/>
        </w:rPr>
      </w:pPr>
      <w:r>
        <w:rPr>
          <w:rFonts w:ascii="Calibri" w:hAnsi="Calibri"/>
        </w:rPr>
        <w:tab/>
        <w:t>-</w:t>
      </w:r>
      <w:r w:rsidRPr="00615872">
        <w:rPr>
          <w:rFonts w:ascii="Calibri" w:hAnsi="Calibri"/>
        </w:rPr>
        <w:t>Consulter immédiatement un médecin en cas de symptômes.</w:t>
      </w:r>
    </w:p>
    <w:p w:rsidR="002F72FE" w:rsidRDefault="002F72FE" w:rsidP="0093160D">
      <w:pPr>
        <w:jc w:val="both"/>
        <w:rPr>
          <w:rFonts w:ascii="Calibri" w:eastAsia="Calibri" w:hAnsi="Calibri"/>
          <w:b/>
          <w:color w:val="FF0000"/>
          <w:lang w:eastAsia="en-US"/>
        </w:rPr>
      </w:pPr>
    </w:p>
    <w:p w:rsidR="0096382B" w:rsidRDefault="0096382B" w:rsidP="0093160D">
      <w:pPr>
        <w:jc w:val="both"/>
        <w:rPr>
          <w:rFonts w:ascii="Calibri" w:eastAsia="Calibri" w:hAnsi="Calibri"/>
          <w:b/>
          <w:color w:val="FF0000"/>
          <w:lang w:eastAsia="en-US"/>
        </w:rPr>
      </w:pPr>
    </w:p>
    <w:p w:rsidR="0096382B" w:rsidRPr="007056BB" w:rsidRDefault="0096382B" w:rsidP="0093160D">
      <w:pPr>
        <w:jc w:val="both"/>
        <w:rPr>
          <w:rFonts w:ascii="Calibri" w:eastAsia="Calibri" w:hAnsi="Calibri"/>
          <w:b/>
          <w:color w:val="FF0000"/>
          <w:lang w:eastAsia="en-US"/>
        </w:rPr>
      </w:pPr>
    </w:p>
    <w:p w:rsidR="002F72FE" w:rsidRPr="007056BB" w:rsidRDefault="00266785" w:rsidP="0093160D">
      <w:pPr>
        <w:pBdr>
          <w:bottom w:val="single" w:sz="4" w:space="1" w:color="auto"/>
        </w:pBdr>
        <w:jc w:val="both"/>
        <w:outlineLvl w:val="1"/>
        <w:rPr>
          <w:rFonts w:ascii="Calibri" w:eastAsia="Times" w:hAnsi="Calibri" w:cs="Calibri"/>
          <w:color w:val="000099"/>
          <w:sz w:val="28"/>
          <w:szCs w:val="26"/>
        </w:rPr>
      </w:pPr>
      <w:r w:rsidRPr="007056BB">
        <w:rPr>
          <w:rFonts w:ascii="Calibri" w:eastAsia="Times" w:hAnsi="Calibri" w:cs="Calibri"/>
          <w:color w:val="000099"/>
          <w:sz w:val="28"/>
          <w:szCs w:val="26"/>
        </w:rPr>
        <w:lastRenderedPageBreak/>
        <w:t>ASSURANCES</w:t>
      </w:r>
    </w:p>
    <w:p w:rsidR="00D77806" w:rsidRPr="007056BB" w:rsidRDefault="006526F5" w:rsidP="000420F0">
      <w:pPr>
        <w:spacing w:line="276" w:lineRule="auto"/>
        <w:jc w:val="both"/>
        <w:rPr>
          <w:rFonts w:ascii="Calibri" w:eastAsia="Calibri" w:hAnsi="Calibri"/>
          <w:lang w:eastAsia="en-US"/>
        </w:rPr>
      </w:pPr>
      <w:r w:rsidRPr="007056BB">
        <w:rPr>
          <w:rFonts w:ascii="Calibri" w:eastAsia="Calibri" w:hAnsi="Calibri"/>
          <w:lang w:eastAsia="en-US"/>
        </w:rPr>
        <w:t xml:space="preserve">Nous vous informons que les </w:t>
      </w:r>
      <w:r w:rsidR="00266785" w:rsidRPr="007056BB">
        <w:rPr>
          <w:rFonts w:ascii="Calibri" w:eastAsia="Calibri" w:hAnsi="Calibri"/>
          <w:lang w:eastAsia="en-US"/>
        </w:rPr>
        <w:t>assurance</w:t>
      </w:r>
      <w:r w:rsidRPr="007056BB">
        <w:rPr>
          <w:rFonts w:ascii="Calibri" w:eastAsia="Calibri" w:hAnsi="Calibri"/>
          <w:lang w:eastAsia="en-US"/>
        </w:rPr>
        <w:t>s</w:t>
      </w:r>
      <w:r w:rsidR="00266785" w:rsidRPr="007056BB">
        <w:rPr>
          <w:rFonts w:ascii="Calibri" w:eastAsia="Calibri" w:hAnsi="Calibri"/>
          <w:lang w:eastAsia="en-US"/>
        </w:rPr>
        <w:t xml:space="preserve"> rapatriement et assistance Mutuaide Assistance sont incluses dans le montant du voyage. Nous vous joignons le contrat détaillé de Mutuaide Assistance.</w:t>
      </w:r>
    </w:p>
    <w:p w:rsidR="00266785" w:rsidRPr="007056BB" w:rsidRDefault="00266785" w:rsidP="000420F0">
      <w:pPr>
        <w:spacing w:line="276" w:lineRule="auto"/>
        <w:jc w:val="both"/>
        <w:rPr>
          <w:rFonts w:ascii="Calibri" w:eastAsia="Calibri" w:hAnsi="Calibri"/>
          <w:b/>
          <w:lang w:eastAsia="en-US"/>
        </w:rPr>
      </w:pPr>
      <w:r w:rsidRPr="007056BB">
        <w:rPr>
          <w:rFonts w:ascii="Calibri" w:eastAsia="Calibri" w:hAnsi="Calibri"/>
          <w:lang w:eastAsia="en-US"/>
        </w:rPr>
        <w:t xml:space="preserve">Pendant votre pèlerinage :  quel que soit le problème de santé et sa gravité, il est obligatoire d’ouvrir un dossier sinistre auprès de Mutuaide Assistance sous peine de se voir refuser par la compagnie d’assurance, le remboursement des frais engagés. </w:t>
      </w:r>
      <w:r w:rsidRPr="007056BB">
        <w:rPr>
          <w:rFonts w:ascii="Calibri" w:eastAsia="Calibri" w:hAnsi="Calibri"/>
          <w:b/>
          <w:lang w:eastAsia="en-US"/>
        </w:rPr>
        <w:t>BIPEL ne les prendra pas à sa charge.</w:t>
      </w:r>
    </w:p>
    <w:p w:rsidR="0093160D" w:rsidRPr="007056BB" w:rsidRDefault="0093160D" w:rsidP="0093160D">
      <w:pPr>
        <w:spacing w:line="276" w:lineRule="auto"/>
        <w:jc w:val="both"/>
        <w:rPr>
          <w:rFonts w:ascii="Calibri" w:eastAsia="Calibri" w:hAnsi="Calibri"/>
          <w:b/>
          <w:lang w:eastAsia="en-US"/>
        </w:rPr>
      </w:pPr>
    </w:p>
    <w:p w:rsidR="00034C20" w:rsidRPr="00CC4334" w:rsidRDefault="00034C20" w:rsidP="0093160D">
      <w:pPr>
        <w:pBdr>
          <w:bottom w:val="single" w:sz="4" w:space="1" w:color="auto"/>
        </w:pBdr>
        <w:jc w:val="both"/>
        <w:outlineLvl w:val="1"/>
        <w:rPr>
          <w:rFonts w:ascii="Calibri" w:eastAsia="Times" w:hAnsi="Calibri" w:cs="Calibri"/>
          <w:color w:val="000099"/>
          <w:sz w:val="28"/>
          <w:szCs w:val="26"/>
        </w:rPr>
      </w:pPr>
      <w:r w:rsidRPr="00CC4334">
        <w:rPr>
          <w:rFonts w:ascii="Calibri" w:eastAsia="Times" w:hAnsi="Calibri" w:cs="Calibri"/>
          <w:color w:val="000099"/>
          <w:sz w:val="28"/>
          <w:szCs w:val="26"/>
        </w:rPr>
        <w:t>TELEPHONE</w:t>
      </w:r>
    </w:p>
    <w:p w:rsidR="00960AE6" w:rsidRPr="007056BB" w:rsidRDefault="00960AE6" w:rsidP="0093160D">
      <w:pPr>
        <w:jc w:val="both"/>
        <w:rPr>
          <w:rFonts w:ascii="Calibri" w:hAnsi="Calibri"/>
        </w:rPr>
      </w:pPr>
    </w:p>
    <w:p w:rsidR="00034C20" w:rsidRPr="007056BB" w:rsidRDefault="00034C20" w:rsidP="0093160D">
      <w:pPr>
        <w:jc w:val="both"/>
        <w:rPr>
          <w:rFonts w:ascii="Calibri" w:eastAsia="Calibri" w:hAnsi="Calibri"/>
          <w:b/>
          <w:u w:val="single"/>
          <w:lang w:eastAsia="en-US"/>
        </w:rPr>
      </w:pPr>
      <w:r w:rsidRPr="007056BB">
        <w:rPr>
          <w:rFonts w:ascii="Calibri" w:eastAsia="Calibri" w:hAnsi="Calibri"/>
          <w:b/>
          <w:u w:val="single"/>
          <w:lang w:eastAsia="en-US"/>
        </w:rPr>
        <w:t>Pour appeler de France vers l</w:t>
      </w:r>
      <w:r w:rsidR="00CC4334">
        <w:rPr>
          <w:rFonts w:ascii="Calibri" w:eastAsia="Calibri" w:hAnsi="Calibri"/>
          <w:b/>
          <w:u w:val="single"/>
          <w:lang w:eastAsia="en-US"/>
        </w:rPr>
        <w:t>’Inde</w:t>
      </w:r>
      <w:r w:rsidRPr="007056BB">
        <w:rPr>
          <w:rFonts w:ascii="Calibri" w:eastAsia="Calibri" w:hAnsi="Calibri"/>
          <w:b/>
          <w:u w:val="single"/>
          <w:lang w:eastAsia="en-US"/>
        </w:rPr>
        <w:t> :</w:t>
      </w:r>
    </w:p>
    <w:p w:rsidR="00CC4334" w:rsidRPr="00193E21" w:rsidRDefault="00034C20" w:rsidP="00CC4334">
      <w:pPr>
        <w:pStyle w:val="Corpsdetexte"/>
        <w:rPr>
          <w:rFonts w:ascii="Calibri" w:hAnsi="Calibri"/>
          <w:szCs w:val="24"/>
        </w:rPr>
      </w:pPr>
      <w:r w:rsidRPr="007056BB">
        <w:rPr>
          <w:rFonts w:ascii="Calibri" w:eastAsia="Calibri" w:hAnsi="Calibri"/>
          <w:lang w:eastAsia="en-US"/>
        </w:rPr>
        <w:tab/>
      </w:r>
      <w:r w:rsidR="00CC4334">
        <w:rPr>
          <w:rFonts w:ascii="Calibri" w:hAnsi="Calibri"/>
          <w:szCs w:val="24"/>
        </w:rPr>
        <w:t>C</w:t>
      </w:r>
      <w:r w:rsidR="00CC4334" w:rsidRPr="00193E21">
        <w:rPr>
          <w:rFonts w:ascii="Calibri" w:hAnsi="Calibri"/>
          <w:szCs w:val="24"/>
        </w:rPr>
        <w:t>omposer le 0091+indicatif (New Delhi : 11, Bombay : 22) + numéro</w:t>
      </w:r>
    </w:p>
    <w:p w:rsidR="00034C20" w:rsidRPr="007056BB" w:rsidRDefault="00034C20" w:rsidP="0093160D">
      <w:pPr>
        <w:jc w:val="both"/>
        <w:rPr>
          <w:rFonts w:ascii="Calibri" w:eastAsia="Calibri" w:hAnsi="Calibri"/>
          <w:lang w:eastAsia="en-US"/>
        </w:rPr>
      </w:pPr>
    </w:p>
    <w:p w:rsidR="00034C20" w:rsidRPr="007056BB" w:rsidRDefault="00034C20" w:rsidP="0093160D">
      <w:pPr>
        <w:jc w:val="both"/>
        <w:rPr>
          <w:rFonts w:ascii="Calibri" w:eastAsia="Calibri" w:hAnsi="Calibri"/>
          <w:b/>
          <w:u w:val="single"/>
          <w:lang w:eastAsia="en-US"/>
        </w:rPr>
      </w:pPr>
      <w:r w:rsidRPr="007056BB">
        <w:rPr>
          <w:rFonts w:ascii="Calibri" w:eastAsia="Calibri" w:hAnsi="Calibri"/>
          <w:b/>
          <w:u w:val="single"/>
          <w:lang w:eastAsia="en-US"/>
        </w:rPr>
        <w:t>Pour appeler d’I</w:t>
      </w:r>
      <w:r w:rsidR="00CC4334">
        <w:rPr>
          <w:rFonts w:ascii="Calibri" w:eastAsia="Calibri" w:hAnsi="Calibri"/>
          <w:b/>
          <w:u w:val="single"/>
          <w:lang w:eastAsia="en-US"/>
        </w:rPr>
        <w:t>nde</w:t>
      </w:r>
      <w:r w:rsidRPr="007056BB">
        <w:rPr>
          <w:rFonts w:ascii="Calibri" w:eastAsia="Calibri" w:hAnsi="Calibri"/>
          <w:b/>
          <w:u w:val="single"/>
          <w:lang w:eastAsia="en-US"/>
        </w:rPr>
        <w:t xml:space="preserve"> vers la France :</w:t>
      </w:r>
    </w:p>
    <w:p w:rsidR="00034C20" w:rsidRPr="007056BB" w:rsidRDefault="007040B3" w:rsidP="0093160D">
      <w:pPr>
        <w:jc w:val="both"/>
        <w:rPr>
          <w:rFonts w:ascii="Calibri" w:eastAsia="Calibri" w:hAnsi="Calibri"/>
          <w:lang w:eastAsia="en-US"/>
        </w:rPr>
      </w:pPr>
      <w:r w:rsidRPr="007056BB">
        <w:rPr>
          <w:rFonts w:ascii="Calibri" w:eastAsia="Calibri" w:hAnsi="Calibri"/>
          <w:lang w:eastAsia="en-US"/>
        </w:rPr>
        <w:tab/>
        <w:t>Composer le : 00 + 33</w:t>
      </w:r>
      <w:r w:rsidR="00034C20" w:rsidRPr="007056BB">
        <w:rPr>
          <w:rFonts w:ascii="Calibri" w:eastAsia="Calibri" w:hAnsi="Calibri"/>
          <w:lang w:eastAsia="en-US"/>
        </w:rPr>
        <w:t xml:space="preserve"> + numéro (ex. 00 33 2 99 30 58 28)</w:t>
      </w:r>
    </w:p>
    <w:p w:rsidR="00881002" w:rsidRPr="007056BB" w:rsidRDefault="00881002" w:rsidP="0093160D">
      <w:pPr>
        <w:jc w:val="both"/>
        <w:rPr>
          <w:rFonts w:ascii="Calibri" w:eastAsia="Calibri" w:hAnsi="Calibri"/>
          <w:lang w:eastAsia="en-US"/>
        </w:rPr>
      </w:pPr>
    </w:p>
    <w:p w:rsidR="00034C20" w:rsidRPr="007056BB" w:rsidRDefault="00034C20" w:rsidP="0093160D">
      <w:pPr>
        <w:jc w:val="both"/>
        <w:rPr>
          <w:rFonts w:ascii="Calibri" w:eastAsia="Calibri" w:hAnsi="Calibri"/>
          <w:lang w:eastAsia="en-US"/>
        </w:rPr>
      </w:pPr>
      <w:r w:rsidRPr="007056BB">
        <w:rPr>
          <w:rFonts w:ascii="Calibri" w:eastAsia="Calibri" w:hAnsi="Calibri"/>
          <w:lang w:eastAsia="en-US"/>
        </w:rPr>
        <w:t>Vérifier auprès de votre opérateur téléphonique les conditions d’utilisations (appels et internet).</w:t>
      </w:r>
    </w:p>
    <w:p w:rsidR="00034C20" w:rsidRPr="007056BB" w:rsidRDefault="00034C20" w:rsidP="0093160D">
      <w:pPr>
        <w:jc w:val="both"/>
        <w:rPr>
          <w:rFonts w:ascii="Calibri" w:eastAsia="Calibri" w:hAnsi="Calibri"/>
          <w:lang w:eastAsia="en-US"/>
        </w:rPr>
      </w:pPr>
    </w:p>
    <w:p w:rsidR="00034C20" w:rsidRPr="00CC4334" w:rsidRDefault="00034C20" w:rsidP="0093160D">
      <w:pPr>
        <w:pBdr>
          <w:bottom w:val="single" w:sz="4" w:space="1" w:color="auto"/>
        </w:pBdr>
        <w:jc w:val="both"/>
        <w:outlineLvl w:val="1"/>
        <w:rPr>
          <w:rFonts w:ascii="Calibri" w:eastAsia="Times" w:hAnsi="Calibri" w:cs="Calibri"/>
          <w:color w:val="000099"/>
          <w:sz w:val="28"/>
          <w:szCs w:val="26"/>
        </w:rPr>
      </w:pPr>
      <w:r w:rsidRPr="00CC4334">
        <w:rPr>
          <w:rFonts w:ascii="Calibri" w:eastAsia="Times" w:hAnsi="Calibri" w:cs="Calibri"/>
          <w:color w:val="000099"/>
          <w:sz w:val="28"/>
          <w:szCs w:val="26"/>
        </w:rPr>
        <w:t xml:space="preserve">ARGENT </w:t>
      </w:r>
    </w:p>
    <w:p w:rsidR="00CC4334" w:rsidRDefault="00CC4334" w:rsidP="00CC4334">
      <w:pPr>
        <w:pStyle w:val="Corpsdetexte"/>
        <w:rPr>
          <w:rFonts w:ascii="Calibri" w:hAnsi="Calibri"/>
          <w:szCs w:val="24"/>
        </w:rPr>
      </w:pPr>
      <w:r w:rsidRPr="00193E21">
        <w:rPr>
          <w:rFonts w:ascii="Calibri" w:hAnsi="Calibri"/>
          <w:szCs w:val="24"/>
        </w:rPr>
        <w:t>La monnaie Indienne est la ROUPIE indienne qui est divisée en</w:t>
      </w:r>
      <w:r>
        <w:rPr>
          <w:rFonts w:ascii="Calibri" w:hAnsi="Calibri"/>
          <w:szCs w:val="24"/>
        </w:rPr>
        <w:t xml:space="preserve"> 100 </w:t>
      </w:r>
      <w:proofErr w:type="spellStart"/>
      <w:r>
        <w:rPr>
          <w:rFonts w:ascii="Calibri" w:hAnsi="Calibri"/>
          <w:szCs w:val="24"/>
        </w:rPr>
        <w:t>paisa</w:t>
      </w:r>
      <w:proofErr w:type="spellEnd"/>
      <w:r>
        <w:rPr>
          <w:rFonts w:ascii="Calibri" w:hAnsi="Calibri"/>
          <w:szCs w:val="24"/>
        </w:rPr>
        <w:t>.</w:t>
      </w:r>
    </w:p>
    <w:p w:rsidR="00CC4334" w:rsidRPr="00193E21" w:rsidRDefault="00CC4334" w:rsidP="00CC4334">
      <w:pPr>
        <w:pStyle w:val="Corpsdetexte"/>
        <w:rPr>
          <w:rFonts w:ascii="Calibri" w:hAnsi="Calibri"/>
          <w:szCs w:val="24"/>
        </w:rPr>
      </w:pPr>
      <w:r w:rsidRPr="00193E21">
        <w:rPr>
          <w:rFonts w:ascii="Calibri" w:hAnsi="Calibri"/>
          <w:szCs w:val="24"/>
        </w:rPr>
        <w:t>Pour vos achats (souvenirs, cartes postales, timbres), emportez des EUROS. Vous pourrez les échanger contre des roupies.</w:t>
      </w:r>
    </w:p>
    <w:p w:rsidR="00CC4334" w:rsidRPr="00193E21" w:rsidRDefault="00CC4334" w:rsidP="00CC4334">
      <w:pPr>
        <w:pStyle w:val="Corpsdetexte"/>
        <w:rPr>
          <w:rFonts w:ascii="Calibri" w:hAnsi="Calibri"/>
          <w:szCs w:val="24"/>
        </w:rPr>
      </w:pPr>
      <w:r w:rsidRPr="00193E21">
        <w:rPr>
          <w:rFonts w:ascii="Calibri" w:hAnsi="Calibri"/>
          <w:szCs w:val="24"/>
        </w:rPr>
        <w:t>Sur place, le change est tout à fait possible dans les banques ou établissements agréés.</w:t>
      </w:r>
    </w:p>
    <w:p w:rsidR="00CC4334" w:rsidRDefault="00CC4334" w:rsidP="00CC4334">
      <w:pPr>
        <w:pStyle w:val="Corpsdetexte"/>
        <w:rPr>
          <w:rFonts w:ascii="Calibri" w:hAnsi="Calibri"/>
          <w:szCs w:val="24"/>
        </w:rPr>
      </w:pPr>
      <w:r w:rsidRPr="00193E21">
        <w:rPr>
          <w:rFonts w:ascii="Calibri" w:hAnsi="Calibri"/>
          <w:szCs w:val="24"/>
        </w:rPr>
        <w:t>Sinon munissez-vous d’une carte bancaire internationale.</w:t>
      </w:r>
    </w:p>
    <w:p w:rsidR="00CC4334" w:rsidRPr="0033397E" w:rsidRDefault="00CC4334" w:rsidP="0033397E">
      <w:pPr>
        <w:rPr>
          <w:rFonts w:ascii="Calibri" w:eastAsia="Times" w:hAnsi="Calibri"/>
          <w:i/>
        </w:rPr>
      </w:pPr>
    </w:p>
    <w:p w:rsidR="00F12671" w:rsidRPr="007056BB" w:rsidRDefault="00F12671" w:rsidP="0093160D">
      <w:pPr>
        <w:pBdr>
          <w:bottom w:val="single" w:sz="4" w:space="1" w:color="auto"/>
        </w:pBdr>
        <w:jc w:val="both"/>
        <w:outlineLvl w:val="1"/>
        <w:rPr>
          <w:rFonts w:ascii="Calibri" w:eastAsia="Times" w:hAnsi="Calibri" w:cs="Calibri"/>
          <w:color w:val="000099"/>
          <w:sz w:val="28"/>
          <w:szCs w:val="26"/>
        </w:rPr>
      </w:pPr>
      <w:r w:rsidRPr="00CC4334">
        <w:rPr>
          <w:rFonts w:ascii="Calibri" w:eastAsia="Times" w:hAnsi="Calibri" w:cs="Calibri"/>
          <w:color w:val="000099"/>
          <w:sz w:val="28"/>
          <w:szCs w:val="26"/>
        </w:rPr>
        <w:t>DECALAGE HORAIRE</w:t>
      </w:r>
    </w:p>
    <w:p w:rsidR="00CC4334" w:rsidRPr="00193E21" w:rsidRDefault="00CC4334" w:rsidP="00CC4334">
      <w:pPr>
        <w:pStyle w:val="Corpsdetexte"/>
        <w:rPr>
          <w:rFonts w:ascii="Calibri" w:hAnsi="Calibri"/>
          <w:szCs w:val="24"/>
        </w:rPr>
      </w:pPr>
      <w:r w:rsidRPr="00193E21">
        <w:rPr>
          <w:rFonts w:ascii="Calibri" w:hAnsi="Calibri"/>
          <w:szCs w:val="24"/>
        </w:rPr>
        <w:t>3h30 en plus en été et 4h30 en plus en hiver, c’est-à-dire, lorsqu’il est 12h en France, en Inde il est 15h30 en été et 16h30 en hiver.</w:t>
      </w:r>
    </w:p>
    <w:p w:rsidR="000420F0" w:rsidRPr="007056BB" w:rsidRDefault="000420F0" w:rsidP="0093160D">
      <w:pPr>
        <w:jc w:val="both"/>
        <w:rPr>
          <w:rFonts w:ascii="Calibri" w:eastAsia="Calibri" w:hAnsi="Calibri"/>
          <w:lang w:eastAsia="en-US"/>
        </w:rPr>
      </w:pPr>
    </w:p>
    <w:p w:rsidR="00F12671" w:rsidRPr="00CC4334" w:rsidRDefault="00F12671" w:rsidP="0093160D">
      <w:pPr>
        <w:pBdr>
          <w:bottom w:val="single" w:sz="4" w:space="1" w:color="auto"/>
        </w:pBdr>
        <w:jc w:val="both"/>
        <w:outlineLvl w:val="1"/>
        <w:rPr>
          <w:rFonts w:ascii="Calibri" w:eastAsia="Times" w:hAnsi="Calibri" w:cs="Calibri"/>
          <w:color w:val="000099"/>
          <w:sz w:val="28"/>
          <w:szCs w:val="26"/>
        </w:rPr>
      </w:pPr>
      <w:r w:rsidRPr="00CC4334">
        <w:rPr>
          <w:rFonts w:ascii="Calibri" w:eastAsia="Times" w:hAnsi="Calibri" w:cs="Calibri"/>
          <w:color w:val="000099"/>
          <w:sz w:val="28"/>
          <w:szCs w:val="26"/>
        </w:rPr>
        <w:t xml:space="preserve">VOLTAGE </w:t>
      </w:r>
    </w:p>
    <w:p w:rsidR="00CC4334" w:rsidRDefault="00CC4334" w:rsidP="00CC4334">
      <w:pPr>
        <w:pStyle w:val="Corpsdetexte"/>
        <w:rPr>
          <w:rFonts w:ascii="Calibri" w:hAnsi="Calibri"/>
          <w:szCs w:val="24"/>
        </w:rPr>
      </w:pPr>
      <w:r w:rsidRPr="00193E21">
        <w:rPr>
          <w:rFonts w:ascii="Calibri" w:hAnsi="Calibri"/>
          <w:szCs w:val="24"/>
        </w:rPr>
        <w:t>Le courant est de 220V. Les prises de courant sont de type britannique : il est donc prudent de prévoir un adaptateur.</w:t>
      </w:r>
    </w:p>
    <w:p w:rsidR="00F12671" w:rsidRPr="007056BB" w:rsidRDefault="00F12671" w:rsidP="0093160D">
      <w:pPr>
        <w:jc w:val="both"/>
        <w:rPr>
          <w:rFonts w:ascii="Calibri" w:eastAsia="Calibri" w:hAnsi="Calibri"/>
          <w:lang w:eastAsia="en-US"/>
        </w:rPr>
      </w:pPr>
    </w:p>
    <w:p w:rsidR="00F12671" w:rsidRPr="007056BB" w:rsidRDefault="00F12671" w:rsidP="0093160D">
      <w:pPr>
        <w:pBdr>
          <w:bottom w:val="single" w:sz="4" w:space="1" w:color="auto"/>
        </w:pBdr>
        <w:jc w:val="both"/>
        <w:outlineLvl w:val="1"/>
        <w:rPr>
          <w:rFonts w:ascii="Calibri" w:eastAsia="Times" w:hAnsi="Calibri" w:cs="Calibri"/>
          <w:color w:val="000099"/>
          <w:sz w:val="28"/>
          <w:szCs w:val="26"/>
        </w:rPr>
      </w:pPr>
      <w:r w:rsidRPr="007056BB">
        <w:rPr>
          <w:rFonts w:ascii="Calibri" w:eastAsia="Times" w:hAnsi="Calibri" w:cs="Calibri"/>
          <w:color w:val="000099"/>
          <w:sz w:val="28"/>
          <w:szCs w:val="26"/>
        </w:rPr>
        <w:t>VETEMENTS</w:t>
      </w:r>
    </w:p>
    <w:p w:rsidR="00F12671" w:rsidRPr="007056BB" w:rsidRDefault="00F12671" w:rsidP="0093160D">
      <w:pPr>
        <w:jc w:val="both"/>
        <w:rPr>
          <w:rFonts w:ascii="Calibri" w:eastAsia="Calibri" w:hAnsi="Calibri"/>
          <w:lang w:eastAsia="en-US"/>
        </w:rPr>
      </w:pPr>
    </w:p>
    <w:p w:rsidR="00F12671" w:rsidRPr="007056BB" w:rsidRDefault="00F12671" w:rsidP="0093160D">
      <w:pPr>
        <w:jc w:val="both"/>
        <w:rPr>
          <w:rFonts w:ascii="Calibri" w:eastAsia="Calibri" w:hAnsi="Calibri"/>
          <w:lang w:eastAsia="en-US"/>
        </w:rPr>
      </w:pPr>
      <w:r w:rsidRPr="007056BB">
        <w:rPr>
          <w:rFonts w:ascii="Calibri" w:eastAsia="Calibri" w:hAnsi="Calibri"/>
          <w:lang w:eastAsia="en-US"/>
        </w:rPr>
        <w:t>Nous vous conseillons de prévoir des vêtements légers, un imperméable en cas de pluie, de bonnes chaussures de marche.</w:t>
      </w:r>
    </w:p>
    <w:p w:rsidR="0097786F" w:rsidRPr="007056BB" w:rsidRDefault="00F12671" w:rsidP="0093160D">
      <w:pPr>
        <w:jc w:val="both"/>
        <w:rPr>
          <w:rFonts w:ascii="Calibri" w:eastAsia="Calibri" w:hAnsi="Calibri"/>
          <w:lang w:eastAsia="en-US"/>
        </w:rPr>
      </w:pPr>
      <w:r w:rsidRPr="007056BB">
        <w:rPr>
          <w:rFonts w:ascii="Calibri" w:eastAsia="Calibri" w:hAnsi="Calibri"/>
          <w:lang w:eastAsia="en-US"/>
        </w:rPr>
        <w:t>Pensez à prévoir des vêtements</w:t>
      </w:r>
      <w:r w:rsidR="00AF77C0" w:rsidRPr="007056BB">
        <w:rPr>
          <w:rFonts w:ascii="Calibri" w:eastAsia="Calibri" w:hAnsi="Calibri"/>
          <w:lang w:eastAsia="en-US"/>
        </w:rPr>
        <w:t xml:space="preserve"> couvrants pour les sites religieux.</w:t>
      </w:r>
    </w:p>
    <w:p w:rsidR="00AF77C0" w:rsidRPr="007056BB" w:rsidRDefault="00AF77C0" w:rsidP="0093160D">
      <w:pPr>
        <w:jc w:val="both"/>
        <w:rPr>
          <w:rFonts w:ascii="Calibri" w:eastAsia="Calibri" w:hAnsi="Calibri"/>
          <w:b/>
          <w:lang w:eastAsia="en-US"/>
        </w:rPr>
      </w:pPr>
    </w:p>
    <w:p w:rsidR="00AF77C0" w:rsidRPr="0096382B" w:rsidRDefault="00AF77C0" w:rsidP="000420F0">
      <w:pPr>
        <w:jc w:val="center"/>
        <w:rPr>
          <w:rFonts w:ascii="Calibri" w:eastAsia="MS Mincho" w:hAnsi="Calibri"/>
          <w:sz w:val="28"/>
          <w:lang w:eastAsia="ja-JP"/>
        </w:rPr>
      </w:pPr>
      <w:bookmarkStart w:id="1" w:name="_GoBack"/>
      <w:r w:rsidRPr="0096382B">
        <w:rPr>
          <w:rFonts w:ascii="Calibri" w:eastAsia="Calibri" w:hAnsi="Calibri"/>
          <w:b/>
          <w:i/>
          <w:color w:val="000099"/>
          <w:sz w:val="28"/>
          <w:lang w:eastAsia="en-US"/>
        </w:rPr>
        <w:t>TOUTE L’EQUIPE BIPEL VOUS SOUHAITE UN AGREABLE PELERINAGE</w:t>
      </w:r>
      <w:bookmarkEnd w:id="1"/>
    </w:p>
    <w:sectPr w:rsidR="00AF77C0" w:rsidRPr="0096382B" w:rsidSect="0096382B">
      <w:pgSz w:w="11906" w:h="16838"/>
      <w:pgMar w:top="198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9EF"/>
    <w:multiLevelType w:val="hybridMultilevel"/>
    <w:tmpl w:val="E312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18725A"/>
    <w:multiLevelType w:val="multilevel"/>
    <w:tmpl w:val="4FE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B1479"/>
    <w:multiLevelType w:val="hybridMultilevel"/>
    <w:tmpl w:val="7EB0B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6377C"/>
    <w:multiLevelType w:val="hybridMultilevel"/>
    <w:tmpl w:val="B0C887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6D"/>
    <w:rsid w:val="0000046C"/>
    <w:rsid w:val="00020FD5"/>
    <w:rsid w:val="00034C20"/>
    <w:rsid w:val="000420F0"/>
    <w:rsid w:val="00043BA1"/>
    <w:rsid w:val="000B0044"/>
    <w:rsid w:val="000C130A"/>
    <w:rsid w:val="000C3F30"/>
    <w:rsid w:val="000E3031"/>
    <w:rsid w:val="00133AAD"/>
    <w:rsid w:val="001B7F31"/>
    <w:rsid w:val="001D6B59"/>
    <w:rsid w:val="00203426"/>
    <w:rsid w:val="002264CA"/>
    <w:rsid w:val="00266785"/>
    <w:rsid w:val="002F72FE"/>
    <w:rsid w:val="0033397E"/>
    <w:rsid w:val="0043306D"/>
    <w:rsid w:val="00443629"/>
    <w:rsid w:val="004A2D09"/>
    <w:rsid w:val="00647B57"/>
    <w:rsid w:val="006526F5"/>
    <w:rsid w:val="00663C02"/>
    <w:rsid w:val="006D4915"/>
    <w:rsid w:val="006F79C7"/>
    <w:rsid w:val="007040B3"/>
    <w:rsid w:val="007056BB"/>
    <w:rsid w:val="007440A8"/>
    <w:rsid w:val="00750E46"/>
    <w:rsid w:val="007A72D6"/>
    <w:rsid w:val="007E0D9B"/>
    <w:rsid w:val="00881002"/>
    <w:rsid w:val="0093160D"/>
    <w:rsid w:val="00960AE6"/>
    <w:rsid w:val="0096382B"/>
    <w:rsid w:val="0097786F"/>
    <w:rsid w:val="00982920"/>
    <w:rsid w:val="00AB1BB5"/>
    <w:rsid w:val="00AF77C0"/>
    <w:rsid w:val="00B42A97"/>
    <w:rsid w:val="00BA090C"/>
    <w:rsid w:val="00BE7928"/>
    <w:rsid w:val="00C013C6"/>
    <w:rsid w:val="00C56D11"/>
    <w:rsid w:val="00C80538"/>
    <w:rsid w:val="00CC4334"/>
    <w:rsid w:val="00D77806"/>
    <w:rsid w:val="00E25969"/>
    <w:rsid w:val="00E431B7"/>
    <w:rsid w:val="00E456D0"/>
    <w:rsid w:val="00EB278D"/>
    <w:rsid w:val="00F12671"/>
    <w:rsid w:val="00F52973"/>
    <w:rsid w:val="00FB5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A084"/>
  <w15:chartTrackingRefBased/>
  <w15:docId w15:val="{58D75A68-0DF4-401C-A84C-6582F611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9B"/>
    <w:rPr>
      <w:rFonts w:ascii="Times New Roman" w:eastAsia="Times New Roman" w:hAnsi="Times New Roman"/>
      <w:sz w:val="24"/>
      <w:szCs w:val="24"/>
    </w:rPr>
  </w:style>
  <w:style w:type="paragraph" w:styleId="Titre2">
    <w:name w:val="heading 2"/>
    <w:basedOn w:val="Normal"/>
    <w:link w:val="Titre2Car"/>
    <w:uiPriority w:val="9"/>
    <w:qFormat/>
    <w:rsid w:val="00C8053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B57"/>
    <w:pPr>
      <w:ind w:left="720"/>
      <w:contextualSpacing/>
    </w:pPr>
  </w:style>
  <w:style w:type="table" w:styleId="Grilleclaire-Accent1">
    <w:name w:val="Light Grid Accent 1"/>
    <w:basedOn w:val="TableauNormal"/>
    <w:uiPriority w:val="62"/>
    <w:rsid w:val="00647B57"/>
    <w:rPr>
      <w:rFonts w:ascii="Times New Roman" w:eastAsia="Times New Roman" w:hAnsi="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styleId="Lienhypertexte">
    <w:name w:val="Hyperlink"/>
    <w:rsid w:val="00AB1BB5"/>
    <w:rPr>
      <w:color w:val="0000FF"/>
      <w:u w:val="single"/>
    </w:rPr>
  </w:style>
  <w:style w:type="paragraph" w:customStyle="1" w:styleId="Q-TITRESCONDITIONSPARTICULIERESDEVENTE">
    <w:name w:val="Q- TITRES CONDITIONS PARTICULIERES DE VENTE"/>
    <w:basedOn w:val="Normal"/>
    <w:qFormat/>
    <w:rsid w:val="00AB1BB5"/>
    <w:pPr>
      <w:spacing w:after="120"/>
      <w:jc w:val="both"/>
    </w:pPr>
    <w:rPr>
      <w:rFonts w:ascii="Calibri" w:eastAsia="Times" w:hAnsi="Calibri"/>
      <w:b/>
      <w:color w:val="000099"/>
      <w:sz w:val="28"/>
      <w:szCs w:val="20"/>
      <w:u w:val="single"/>
    </w:rPr>
  </w:style>
  <w:style w:type="paragraph" w:styleId="En-tte">
    <w:name w:val="header"/>
    <w:basedOn w:val="Normal"/>
    <w:link w:val="En-tteCar"/>
    <w:rsid w:val="00960AE6"/>
    <w:pPr>
      <w:tabs>
        <w:tab w:val="center" w:pos="4536"/>
        <w:tab w:val="right" w:pos="9072"/>
      </w:tabs>
    </w:pPr>
    <w:rPr>
      <w:rFonts w:ascii="Times" w:eastAsia="Times" w:hAnsi="Times"/>
      <w:szCs w:val="20"/>
    </w:rPr>
  </w:style>
  <w:style w:type="character" w:customStyle="1" w:styleId="En-tteCar">
    <w:name w:val="En-tête Car"/>
    <w:link w:val="En-tte"/>
    <w:rsid w:val="00960AE6"/>
    <w:rPr>
      <w:rFonts w:ascii="Times" w:eastAsia="Times" w:hAnsi="Times" w:cs="Times New Roman"/>
      <w:sz w:val="24"/>
      <w:szCs w:val="20"/>
      <w:lang w:eastAsia="fr-FR"/>
    </w:rPr>
  </w:style>
  <w:style w:type="character" w:customStyle="1" w:styleId="Titre2Car">
    <w:name w:val="Titre 2 Car"/>
    <w:link w:val="Titre2"/>
    <w:uiPriority w:val="9"/>
    <w:rsid w:val="00C80538"/>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440A8"/>
    <w:rPr>
      <w:rFonts w:ascii="Arial" w:hAnsi="Arial" w:cs="Arial"/>
      <w:sz w:val="18"/>
      <w:szCs w:val="18"/>
    </w:rPr>
  </w:style>
  <w:style w:type="character" w:customStyle="1" w:styleId="TextedebullesCar">
    <w:name w:val="Texte de bulles Car"/>
    <w:link w:val="Textedebulles"/>
    <w:uiPriority w:val="99"/>
    <w:semiHidden/>
    <w:rsid w:val="007440A8"/>
    <w:rPr>
      <w:rFonts w:ascii="Arial" w:eastAsia="Times New Roman" w:hAnsi="Arial" w:cs="Arial"/>
      <w:sz w:val="18"/>
      <w:szCs w:val="18"/>
      <w:lang w:eastAsia="fr-FR"/>
    </w:rPr>
  </w:style>
  <w:style w:type="character" w:styleId="Mentionnonrsolue">
    <w:name w:val="Unresolved Mention"/>
    <w:uiPriority w:val="99"/>
    <w:semiHidden/>
    <w:unhideWhenUsed/>
    <w:rsid w:val="007A72D6"/>
    <w:rPr>
      <w:color w:val="808080"/>
      <w:shd w:val="clear" w:color="auto" w:fill="E6E6E6"/>
    </w:rPr>
  </w:style>
  <w:style w:type="paragraph" w:styleId="Corpsdetexte">
    <w:name w:val="Body Text"/>
    <w:basedOn w:val="Normal"/>
    <w:link w:val="CorpsdetexteCar"/>
    <w:rsid w:val="00133AAD"/>
    <w:pPr>
      <w:jc w:val="both"/>
    </w:pPr>
    <w:rPr>
      <w:rFonts w:ascii="Comic Sans MS" w:eastAsia="Times" w:hAnsi="Comic Sans MS"/>
      <w:szCs w:val="20"/>
    </w:rPr>
  </w:style>
  <w:style w:type="character" w:customStyle="1" w:styleId="CorpsdetexteCar">
    <w:name w:val="Corps de texte Car"/>
    <w:basedOn w:val="Policepardfaut"/>
    <w:link w:val="Corpsdetexte"/>
    <w:rsid w:val="00133AAD"/>
    <w:rPr>
      <w:rFonts w:ascii="Comic Sans MS" w:eastAsia="Times" w:hAnsi="Comic Sans MS"/>
      <w:sz w:val="24"/>
    </w:rPr>
  </w:style>
  <w:style w:type="character" w:customStyle="1" w:styleId="citecrochet1">
    <w:name w:val="cite_crochet1"/>
    <w:basedOn w:val="Policepardfaut"/>
    <w:rsid w:val="00133AAD"/>
    <w:rPr>
      <w:vanish/>
      <w:webHidden w:val="0"/>
      <w:specVanish w:val="0"/>
    </w:rPr>
  </w:style>
  <w:style w:type="paragraph" w:styleId="NormalWeb">
    <w:name w:val="Normal (Web)"/>
    <w:basedOn w:val="Normal"/>
    <w:uiPriority w:val="99"/>
    <w:semiHidden/>
    <w:unhideWhenUsed/>
    <w:rsid w:val="00BA090C"/>
    <w:pPr>
      <w:spacing w:before="100" w:beforeAutospacing="1" w:after="100" w:afterAutospacing="1"/>
    </w:pPr>
  </w:style>
  <w:style w:type="character" w:styleId="lev">
    <w:name w:val="Strong"/>
    <w:basedOn w:val="Policepardfaut"/>
    <w:uiPriority w:val="22"/>
    <w:qFormat/>
    <w:rsid w:val="00BA0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1060">
      <w:bodyDiv w:val="1"/>
      <w:marLeft w:val="0"/>
      <w:marRight w:val="0"/>
      <w:marTop w:val="0"/>
      <w:marBottom w:val="0"/>
      <w:divBdr>
        <w:top w:val="none" w:sz="0" w:space="0" w:color="auto"/>
        <w:left w:val="none" w:sz="0" w:space="0" w:color="auto"/>
        <w:bottom w:val="none" w:sz="0" w:space="0" w:color="auto"/>
        <w:right w:val="none" w:sz="0" w:space="0" w:color="auto"/>
      </w:divBdr>
      <w:divsChild>
        <w:div w:id="1061750391">
          <w:marLeft w:val="0"/>
          <w:marRight w:val="0"/>
          <w:marTop w:val="0"/>
          <w:marBottom w:val="0"/>
          <w:divBdr>
            <w:top w:val="none" w:sz="0" w:space="0" w:color="auto"/>
            <w:left w:val="none" w:sz="0" w:space="0" w:color="auto"/>
            <w:bottom w:val="none" w:sz="0" w:space="0" w:color="auto"/>
            <w:right w:val="none" w:sz="0" w:space="0" w:color="auto"/>
          </w:divBdr>
          <w:divsChild>
            <w:div w:id="8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087">
      <w:bodyDiv w:val="1"/>
      <w:marLeft w:val="0"/>
      <w:marRight w:val="0"/>
      <w:marTop w:val="0"/>
      <w:marBottom w:val="0"/>
      <w:divBdr>
        <w:top w:val="none" w:sz="0" w:space="0" w:color="auto"/>
        <w:left w:val="none" w:sz="0" w:space="0" w:color="auto"/>
        <w:bottom w:val="none" w:sz="0" w:space="0" w:color="auto"/>
        <w:right w:val="none" w:sz="0" w:space="0" w:color="auto"/>
      </w:divBdr>
      <w:divsChild>
        <w:div w:id="829295992">
          <w:marLeft w:val="0"/>
          <w:marRight w:val="0"/>
          <w:marTop w:val="0"/>
          <w:marBottom w:val="0"/>
          <w:divBdr>
            <w:top w:val="none" w:sz="0" w:space="0" w:color="auto"/>
            <w:left w:val="none" w:sz="0" w:space="0" w:color="auto"/>
            <w:bottom w:val="none" w:sz="0" w:space="0" w:color="auto"/>
            <w:right w:val="none" w:sz="0" w:space="0" w:color="auto"/>
          </w:divBdr>
          <w:divsChild>
            <w:div w:id="862212730">
              <w:marLeft w:val="0"/>
              <w:marRight w:val="0"/>
              <w:marTop w:val="0"/>
              <w:marBottom w:val="0"/>
              <w:divBdr>
                <w:top w:val="none" w:sz="0" w:space="0" w:color="auto"/>
                <w:left w:val="none" w:sz="0" w:space="0" w:color="auto"/>
                <w:bottom w:val="none" w:sz="0" w:space="0" w:color="auto"/>
                <w:right w:val="none" w:sz="0" w:space="0" w:color="auto"/>
              </w:divBdr>
              <w:divsChild>
                <w:div w:id="534849226">
                  <w:marLeft w:val="0"/>
                  <w:marRight w:val="0"/>
                  <w:marTop w:val="0"/>
                  <w:marBottom w:val="0"/>
                  <w:divBdr>
                    <w:top w:val="none" w:sz="0" w:space="0" w:color="auto"/>
                    <w:left w:val="none" w:sz="0" w:space="0" w:color="auto"/>
                    <w:bottom w:val="none" w:sz="0" w:space="0" w:color="auto"/>
                    <w:right w:val="none" w:sz="0" w:space="0" w:color="auto"/>
                  </w:divBdr>
                  <w:divsChild>
                    <w:div w:id="175467955">
                      <w:marLeft w:val="0"/>
                      <w:marRight w:val="0"/>
                      <w:marTop w:val="0"/>
                      <w:marBottom w:val="0"/>
                      <w:divBdr>
                        <w:top w:val="none" w:sz="0" w:space="0" w:color="auto"/>
                        <w:left w:val="none" w:sz="0" w:space="0" w:color="auto"/>
                        <w:bottom w:val="none" w:sz="0" w:space="0" w:color="auto"/>
                        <w:right w:val="none" w:sz="0" w:space="0" w:color="auto"/>
                      </w:divBdr>
                      <w:divsChild>
                        <w:div w:id="1343508235">
                          <w:marLeft w:val="0"/>
                          <w:marRight w:val="0"/>
                          <w:marTop w:val="0"/>
                          <w:marBottom w:val="0"/>
                          <w:divBdr>
                            <w:top w:val="none" w:sz="0" w:space="0" w:color="auto"/>
                            <w:left w:val="none" w:sz="0" w:space="0" w:color="auto"/>
                            <w:bottom w:val="none" w:sz="0" w:space="0" w:color="auto"/>
                            <w:right w:val="none" w:sz="0" w:space="0" w:color="auto"/>
                          </w:divBdr>
                          <w:divsChild>
                            <w:div w:id="6176050">
                              <w:marLeft w:val="0"/>
                              <w:marRight w:val="0"/>
                              <w:marTop w:val="0"/>
                              <w:marBottom w:val="0"/>
                              <w:divBdr>
                                <w:top w:val="none" w:sz="0" w:space="0" w:color="auto"/>
                                <w:left w:val="none" w:sz="0" w:space="0" w:color="auto"/>
                                <w:bottom w:val="none" w:sz="0" w:space="0" w:color="auto"/>
                                <w:right w:val="none" w:sz="0" w:space="0" w:color="auto"/>
                              </w:divBdr>
                              <w:divsChild>
                                <w:div w:id="1695958568">
                                  <w:marLeft w:val="0"/>
                                  <w:marRight w:val="0"/>
                                  <w:marTop w:val="0"/>
                                  <w:marBottom w:val="0"/>
                                  <w:divBdr>
                                    <w:top w:val="none" w:sz="0" w:space="0" w:color="auto"/>
                                    <w:left w:val="none" w:sz="0" w:space="0" w:color="auto"/>
                                    <w:bottom w:val="none" w:sz="0" w:space="0" w:color="auto"/>
                                    <w:right w:val="none" w:sz="0" w:space="0" w:color="auto"/>
                                  </w:divBdr>
                                  <w:divsChild>
                                    <w:div w:id="1017384396">
                                      <w:marLeft w:val="0"/>
                                      <w:marRight w:val="0"/>
                                      <w:marTop w:val="0"/>
                                      <w:marBottom w:val="0"/>
                                      <w:divBdr>
                                        <w:top w:val="none" w:sz="0" w:space="0" w:color="auto"/>
                                        <w:left w:val="none" w:sz="0" w:space="0" w:color="auto"/>
                                        <w:bottom w:val="none" w:sz="0" w:space="0" w:color="auto"/>
                                        <w:right w:val="none" w:sz="0" w:space="0" w:color="auto"/>
                                      </w:divBdr>
                                    </w:div>
                                    <w:div w:id="1362626679">
                                      <w:marLeft w:val="0"/>
                                      <w:marRight w:val="0"/>
                                      <w:marTop w:val="0"/>
                                      <w:marBottom w:val="0"/>
                                      <w:divBdr>
                                        <w:top w:val="none" w:sz="0" w:space="0" w:color="auto"/>
                                        <w:left w:val="none" w:sz="0" w:space="0" w:color="auto"/>
                                        <w:bottom w:val="none" w:sz="0" w:space="0" w:color="auto"/>
                                        <w:right w:val="none" w:sz="0" w:space="0" w:color="auto"/>
                                      </w:divBdr>
                                      <w:divsChild>
                                        <w:div w:id="762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220829">
      <w:bodyDiv w:val="1"/>
      <w:marLeft w:val="0"/>
      <w:marRight w:val="0"/>
      <w:marTop w:val="0"/>
      <w:marBottom w:val="0"/>
      <w:divBdr>
        <w:top w:val="none" w:sz="0" w:space="0" w:color="auto"/>
        <w:left w:val="none" w:sz="0" w:space="0" w:color="auto"/>
        <w:bottom w:val="none" w:sz="0" w:space="0" w:color="auto"/>
        <w:right w:val="none" w:sz="0" w:space="0" w:color="auto"/>
      </w:divBdr>
      <w:divsChild>
        <w:div w:id="1228150050">
          <w:marLeft w:val="0"/>
          <w:marRight w:val="0"/>
          <w:marTop w:val="0"/>
          <w:marBottom w:val="0"/>
          <w:divBdr>
            <w:top w:val="none" w:sz="0" w:space="0" w:color="auto"/>
            <w:left w:val="none" w:sz="0" w:space="0" w:color="auto"/>
            <w:bottom w:val="none" w:sz="0" w:space="0" w:color="auto"/>
            <w:right w:val="none" w:sz="0" w:space="0" w:color="auto"/>
          </w:divBdr>
          <w:divsChild>
            <w:div w:id="1591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214">
      <w:bodyDiv w:val="1"/>
      <w:marLeft w:val="0"/>
      <w:marRight w:val="0"/>
      <w:marTop w:val="0"/>
      <w:marBottom w:val="0"/>
      <w:divBdr>
        <w:top w:val="none" w:sz="0" w:space="0" w:color="auto"/>
        <w:left w:val="none" w:sz="0" w:space="0" w:color="auto"/>
        <w:bottom w:val="none" w:sz="0" w:space="0" w:color="auto"/>
        <w:right w:val="none" w:sz="0" w:space="0" w:color="auto"/>
      </w:divBdr>
      <w:divsChild>
        <w:div w:id="368343077">
          <w:marLeft w:val="0"/>
          <w:marRight w:val="0"/>
          <w:marTop w:val="0"/>
          <w:marBottom w:val="0"/>
          <w:divBdr>
            <w:top w:val="none" w:sz="0" w:space="0" w:color="auto"/>
            <w:left w:val="none" w:sz="0" w:space="0" w:color="auto"/>
            <w:bottom w:val="none" w:sz="0" w:space="0" w:color="auto"/>
            <w:right w:val="none" w:sz="0" w:space="0" w:color="auto"/>
          </w:divBdr>
          <w:divsChild>
            <w:div w:id="1784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indouisme" TargetMode="External"/><Relationship Id="rId13" Type="http://schemas.openxmlformats.org/officeDocument/2006/relationships/hyperlink" Target="https://fr.wikipedia.org/wiki/Ja%C3%AFnisme" TargetMode="External"/><Relationship Id="rId18" Type="http://schemas.openxmlformats.org/officeDocument/2006/relationships/hyperlink" Target="https://fr.wikipedia.org/wiki/Ja%C3%AFnism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fr.wikipedia.org/wiki/Animisme" TargetMode="External"/><Relationship Id="rId7" Type="http://schemas.openxmlformats.org/officeDocument/2006/relationships/hyperlink" Target="https://fr.wikipedia.org/wiki/New_Delhi" TargetMode="External"/><Relationship Id="rId12" Type="http://schemas.openxmlformats.org/officeDocument/2006/relationships/hyperlink" Target="https://fr.wikipedia.org/wiki/Bouddhisme" TargetMode="External"/><Relationship Id="rId17" Type="http://schemas.openxmlformats.org/officeDocument/2006/relationships/hyperlink" Target="https://fr.wikipedia.org/wiki/Hindouisme"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fr.wikipedia.org/wiki/Parsis" TargetMode="External"/><Relationship Id="rId20" Type="http://schemas.openxmlformats.org/officeDocument/2006/relationships/hyperlink" Target="https://fr.wikipedia.org/wiki/Sikhisme" TargetMode="External"/><Relationship Id="rId1" Type="http://schemas.openxmlformats.org/officeDocument/2006/relationships/numbering" Target="numbering.xml"/><Relationship Id="rId6" Type="http://schemas.openxmlformats.org/officeDocument/2006/relationships/hyperlink" Target="https://fr.wikipedia.org/wiki/Chine" TargetMode="External"/><Relationship Id="rId11" Type="http://schemas.openxmlformats.org/officeDocument/2006/relationships/hyperlink" Target="https://fr.wikipedia.org/wiki/Sikhisme" TargetMode="External"/><Relationship Id="rId24" Type="http://schemas.openxmlformats.org/officeDocument/2006/relationships/theme" Target="theme/theme1.xml"/><Relationship Id="rId5" Type="http://schemas.openxmlformats.org/officeDocument/2006/relationships/hyperlink" Target="https://fr.wikipedia.org/wiki/Liste_des_pays_par_population" TargetMode="External"/><Relationship Id="rId15" Type="http://schemas.openxmlformats.org/officeDocument/2006/relationships/hyperlink" Target="https://fr.wikipedia.org/wiki/Zoroastrisme" TargetMode="External"/><Relationship Id="rId23" Type="http://schemas.openxmlformats.org/officeDocument/2006/relationships/fontTable" Target="fontTable.xml"/><Relationship Id="rId10" Type="http://schemas.openxmlformats.org/officeDocument/2006/relationships/hyperlink" Target="https://fr.wikipedia.org/wiki/Christianisme" TargetMode="External"/><Relationship Id="rId19" Type="http://schemas.openxmlformats.org/officeDocument/2006/relationships/hyperlink" Target="https://fr.wikipedia.org/wiki/Bouddhisme" TargetMode="External"/><Relationship Id="rId4" Type="http://schemas.openxmlformats.org/officeDocument/2006/relationships/webSettings" Target="webSettings.xml"/><Relationship Id="rId9" Type="http://schemas.openxmlformats.org/officeDocument/2006/relationships/hyperlink" Target="https://fr.wikipedia.org/wiki/Islam" TargetMode="External"/><Relationship Id="rId14" Type="http://schemas.openxmlformats.org/officeDocument/2006/relationships/hyperlink" Target="https://fr.wikipedia.org/wiki/Histoire_des_Juifs_en_Inde" TargetMode="External"/><Relationship Id="rId22" Type="http://schemas.openxmlformats.org/officeDocument/2006/relationships/hyperlink" Target="https://in.ambafrance.org/-Ambassade-de-France-a-New-Delhi-" TargetMode="External"/><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1" ma:contentTypeDescription="Crée un document." ma:contentTypeScope="" ma:versionID="fed6d3c77e85f5d0d6371f57bf8ebfa9">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a3f12689f3f595b94df4ff53f1fe3c2f"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Props1.xml><?xml version="1.0" encoding="utf-8"?>
<ds:datastoreItem xmlns:ds="http://schemas.openxmlformats.org/officeDocument/2006/customXml" ds:itemID="{97FE8734-3D06-4850-969E-11D097FD4ACF}"/>
</file>

<file path=customXml/itemProps2.xml><?xml version="1.0" encoding="utf-8"?>
<ds:datastoreItem xmlns:ds="http://schemas.openxmlformats.org/officeDocument/2006/customXml" ds:itemID="{8C5D38DD-4137-4E01-8BE0-96C7080BCE85}"/>
</file>

<file path=customXml/itemProps3.xml><?xml version="1.0" encoding="utf-8"?>
<ds:datastoreItem xmlns:ds="http://schemas.openxmlformats.org/officeDocument/2006/customXml" ds:itemID="{F07CF7D9-4800-4433-A68C-B045C20FABB4}"/>
</file>

<file path=docProps/app.xml><?xml version="1.0" encoding="utf-8"?>
<Properties xmlns="http://schemas.openxmlformats.org/officeDocument/2006/extended-properties" xmlns:vt="http://schemas.openxmlformats.org/officeDocument/2006/docPropsVTypes">
  <Template>Normal.dotm</Template>
  <TotalTime>139</TotalTime>
  <Pages>5</Pages>
  <Words>1957</Words>
  <Characters>10764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12696</CharactersWithSpaces>
  <SharedDoc>false</SharedDoc>
  <HLinks>
    <vt:vector size="6" baseType="variant">
      <vt:variant>
        <vt:i4>1638403</vt:i4>
      </vt:variant>
      <vt:variant>
        <vt:i4>0</vt:i4>
      </vt:variant>
      <vt:variant>
        <vt:i4>0</vt:i4>
      </vt:variant>
      <vt:variant>
        <vt:i4>5</vt:i4>
      </vt:variant>
      <vt:variant>
        <vt:lpwstr>http://media.interieur.gouv.fr/interieur/cni-15ans/document-a-telecharger-italie.pdf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GIFFARD</dc:creator>
  <cp:keywords/>
  <dc:description/>
  <cp:lastModifiedBy>Eric LEMOINE</cp:lastModifiedBy>
  <cp:revision>11</cp:revision>
  <cp:lastPrinted>2019-01-11T09:41:00Z</cp:lastPrinted>
  <dcterms:created xsi:type="dcterms:W3CDTF">2019-04-04T10:46:00Z</dcterms:created>
  <dcterms:modified xsi:type="dcterms:W3CDTF">2019-05-23T09:37:00Z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